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829D1" w14:textId="749FCE24" w:rsidR="009024FA" w:rsidRDefault="003C07C0" w:rsidP="00715D12">
      <w:pPr>
        <w:widowControl/>
        <w:adjustRightInd w:val="0"/>
        <w:snapToGrid w:val="0"/>
        <w:spacing w:line="360" w:lineRule="auto"/>
        <w:jc w:val="left"/>
        <w:rPr>
          <w:rFonts w:ascii="微软雅黑" w:eastAsia="微软雅黑" w:hAnsi="微软雅黑" w:cs="Arial"/>
          <w:color w:val="000000"/>
          <w:kern w:val="0"/>
          <w:sz w:val="22"/>
        </w:rPr>
      </w:pPr>
      <w:r>
        <w:rPr>
          <w:rFonts w:ascii="微软雅黑" w:eastAsia="微软雅黑" w:hAnsi="微软雅黑" w:cs="Arial"/>
          <w:noProof/>
          <w:color w:val="000000"/>
          <w:kern w:val="0"/>
          <w:sz w:val="22"/>
        </w:rPr>
        <w:drawing>
          <wp:anchor distT="0" distB="0" distL="114300" distR="114300" simplePos="0" relativeHeight="251659264" behindDoc="1" locked="0" layoutInCell="1" allowOverlap="1" wp14:anchorId="31B4416D" wp14:editId="6B3EC04C">
            <wp:simplePos x="0" y="0"/>
            <wp:positionH relativeFrom="column">
              <wp:posOffset>0</wp:posOffset>
            </wp:positionH>
            <wp:positionV relativeFrom="paragraph">
              <wp:posOffset>361950</wp:posOffset>
            </wp:positionV>
            <wp:extent cx="7559040" cy="10689590"/>
            <wp:effectExtent l="0" t="0" r="3810" b="0"/>
            <wp:wrapSquare wrapText="bothSides"/>
            <wp:docPr id="2" name="图片 2" descr="D:\磐晟\会务公司\天然气会议\2017培训\第五届市场大会\新建文件夹\2017年中国天然气行业市场化发展大会邀请函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7培训\第五届市场大会\新建文件夹\2017年中国天然气行业市场化发展大会邀请函_页面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EBE" w:rsidRPr="003E0EE1">
        <w:rPr>
          <w:rFonts w:ascii="微软雅黑" w:eastAsia="微软雅黑" w:hAnsi="微软雅黑" w:cs="Arial"/>
          <w:color w:val="000000"/>
          <w:kern w:val="0"/>
          <w:sz w:val="22"/>
        </w:rPr>
        <w:t xml:space="preserve">  </w:t>
      </w:r>
      <w:r w:rsidR="00915E83" w:rsidRPr="003E0EE1">
        <w:rPr>
          <w:rFonts w:ascii="微软雅黑" w:eastAsia="微软雅黑" w:hAnsi="微软雅黑" w:cs="Arial"/>
          <w:color w:val="000000"/>
          <w:kern w:val="0"/>
          <w:sz w:val="22"/>
        </w:rPr>
        <w:t xml:space="preserve">                                                 </w:t>
      </w:r>
    </w:p>
    <w:p w14:paraId="19B8D6D9" w14:textId="77777777" w:rsidR="00A671F9" w:rsidRDefault="00A671F9" w:rsidP="00F57070">
      <w:pPr>
        <w:widowControl/>
        <w:adjustRightInd w:val="0"/>
        <w:snapToGrid w:val="0"/>
        <w:spacing w:line="360" w:lineRule="auto"/>
        <w:ind w:right="440"/>
        <w:rPr>
          <w:rFonts w:ascii="微软雅黑" w:eastAsia="微软雅黑" w:hAnsi="微软雅黑" w:cs="Arial"/>
          <w:color w:val="000000"/>
          <w:kern w:val="0"/>
          <w:sz w:val="22"/>
        </w:rPr>
      </w:pPr>
      <w:r>
        <w:rPr>
          <w:rFonts w:ascii="微软雅黑" w:eastAsia="微软雅黑" w:hAnsi="微软雅黑" w:cs="Arial" w:hint="eastAsia"/>
          <w:color w:val="000000"/>
          <w:kern w:val="0"/>
          <w:sz w:val="22"/>
        </w:rPr>
        <w:lastRenderedPageBreak/>
        <w:t>附件</w:t>
      </w:r>
      <w:r>
        <w:rPr>
          <w:rFonts w:ascii="微软雅黑" w:eastAsia="微软雅黑" w:hAnsi="微软雅黑" w:cs="Arial"/>
          <w:color w:val="000000"/>
          <w:kern w:val="0"/>
          <w:sz w:val="22"/>
        </w:rPr>
        <w:t>：</w:t>
      </w:r>
    </w:p>
    <w:p w14:paraId="631704D8" w14:textId="77777777" w:rsidR="00A671F9" w:rsidRPr="00550EFC" w:rsidRDefault="00A671F9" w:rsidP="00F57070">
      <w:pPr>
        <w:widowControl/>
        <w:adjustRightInd w:val="0"/>
        <w:snapToGrid w:val="0"/>
        <w:spacing w:line="360" w:lineRule="auto"/>
        <w:ind w:right="440"/>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一、大会主旨：</w:t>
      </w:r>
    </w:p>
    <w:p w14:paraId="0521AD49" w14:textId="77777777" w:rsidR="00A671F9"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 xml:space="preserve">　　</w:t>
      </w:r>
      <w:r>
        <w:rPr>
          <w:rFonts w:ascii="微软雅黑" w:eastAsia="微软雅黑" w:hAnsi="微软雅黑" w:cs="Tahoma"/>
          <w:color w:val="000000"/>
          <w:kern w:val="0"/>
          <w:sz w:val="22"/>
        </w:rPr>
        <w:t>201</w:t>
      </w:r>
      <w:r w:rsidR="00077702">
        <w:rPr>
          <w:rFonts w:ascii="微软雅黑" w:eastAsia="微软雅黑" w:hAnsi="微软雅黑" w:cs="Tahoma"/>
          <w:color w:val="000000"/>
          <w:kern w:val="0"/>
          <w:sz w:val="22"/>
        </w:rPr>
        <w:t>7</w:t>
      </w:r>
      <w:r w:rsidRPr="00550EFC">
        <w:rPr>
          <w:rFonts w:ascii="微软雅黑" w:eastAsia="微软雅黑" w:hAnsi="微软雅黑" w:cs="Tahoma" w:hint="eastAsia"/>
          <w:color w:val="000000"/>
          <w:kern w:val="0"/>
          <w:sz w:val="22"/>
        </w:rPr>
        <w:t>中国天然气行业发展大会旨在总结和分析国际和国内天然气行业发展最新动态和发展趋势，了解和把握国内国际政策和技术走向，搭建天然气勘探开发、输送储运和消费利用各个环节密切合作的平台，促进天然气开发生产、天然气设备、天然气技术与服务、天然气贸易和销售、各种燃气利用企业之间展开合作共赢的交流和对话，蓄势打造我国天然气行业国际化、大规模、高层次的行业盛典，推进我国天然气产业的健康、快速和高效发展，为改善我国能源结构、促进能源清洁化和经济可持续发展作出贡献。</w:t>
      </w:r>
    </w:p>
    <w:p w14:paraId="780182B0" w14:textId="77777777" w:rsidR="00A671F9" w:rsidRPr="00D540DC"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D540DC">
        <w:rPr>
          <w:rFonts w:ascii="微软雅黑" w:eastAsia="微软雅黑" w:hAnsi="微软雅黑" w:cs="Tahoma" w:hint="eastAsia"/>
          <w:b/>
          <w:bCs/>
          <w:color w:val="000000"/>
          <w:kern w:val="0"/>
          <w:sz w:val="22"/>
        </w:rPr>
        <w:t>二、时间、地点、费用：</w:t>
      </w:r>
    </w:p>
    <w:p w14:paraId="6CFF8A7A" w14:textId="2EFC647A" w:rsidR="0081156F" w:rsidRDefault="00A671F9" w:rsidP="00F57070">
      <w:pPr>
        <w:widowControl/>
        <w:shd w:val="clear" w:color="auto" w:fill="FFFFFF"/>
        <w:adjustRightInd w:val="0"/>
        <w:snapToGrid w:val="0"/>
        <w:spacing w:line="360" w:lineRule="auto"/>
        <w:ind w:firstLine="420"/>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时</w:t>
      </w:r>
      <w:r w:rsidRPr="000175C7">
        <w:rPr>
          <w:rFonts w:ascii="微软雅黑" w:eastAsia="微软雅黑" w:hAnsi="微软雅黑" w:cs="Tahoma"/>
          <w:color w:val="000000"/>
          <w:kern w:val="0"/>
          <w:sz w:val="22"/>
        </w:rPr>
        <w:t xml:space="preserve">  </w:t>
      </w:r>
      <w:r w:rsidRPr="000175C7">
        <w:rPr>
          <w:rFonts w:ascii="微软雅黑" w:eastAsia="微软雅黑" w:hAnsi="微软雅黑" w:cs="Tahoma" w:hint="eastAsia"/>
          <w:color w:val="000000"/>
          <w:kern w:val="0"/>
          <w:sz w:val="22"/>
        </w:rPr>
        <w:t>间：</w:t>
      </w:r>
      <w:r w:rsidR="003665A1">
        <w:rPr>
          <w:rFonts w:ascii="微软雅黑" w:eastAsia="微软雅黑" w:hAnsi="微软雅黑" w:cs="Tahoma" w:hint="eastAsia"/>
          <w:color w:val="000000"/>
          <w:kern w:val="0"/>
          <w:sz w:val="22"/>
        </w:rPr>
        <w:t>2017年11月28-30日</w:t>
      </w:r>
    </w:p>
    <w:p w14:paraId="227063EE" w14:textId="77777777" w:rsidR="00A671F9" w:rsidRPr="00191C9A" w:rsidRDefault="00A671F9" w:rsidP="00F57070">
      <w:pPr>
        <w:widowControl/>
        <w:shd w:val="clear" w:color="auto" w:fill="FFFFFF"/>
        <w:adjustRightInd w:val="0"/>
        <w:snapToGrid w:val="0"/>
        <w:spacing w:line="360" w:lineRule="auto"/>
        <w:ind w:firstLine="420"/>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地</w:t>
      </w:r>
      <w:r w:rsidRPr="000175C7">
        <w:rPr>
          <w:rFonts w:ascii="微软雅黑" w:eastAsia="微软雅黑" w:hAnsi="微软雅黑" w:cs="Tahoma"/>
          <w:color w:val="000000"/>
          <w:kern w:val="0"/>
          <w:sz w:val="22"/>
        </w:rPr>
        <w:t xml:space="preserve">  </w:t>
      </w:r>
      <w:r w:rsidRPr="000175C7">
        <w:rPr>
          <w:rFonts w:ascii="微软雅黑" w:eastAsia="微软雅黑" w:hAnsi="微软雅黑" w:cs="Tahoma" w:hint="eastAsia"/>
          <w:color w:val="000000"/>
          <w:kern w:val="0"/>
          <w:sz w:val="22"/>
        </w:rPr>
        <w:t>点：</w:t>
      </w:r>
      <w:r>
        <w:rPr>
          <w:rFonts w:ascii="微软雅黑" w:eastAsia="微软雅黑" w:hAnsi="微软雅黑" w:cs="Tahoma" w:hint="eastAsia"/>
          <w:color w:val="000000"/>
          <w:kern w:val="0"/>
          <w:sz w:val="22"/>
        </w:rPr>
        <w:t>北京</w:t>
      </w:r>
    </w:p>
    <w:p w14:paraId="4CB673CF" w14:textId="48D72C72" w:rsidR="00A671F9" w:rsidRPr="00B80914" w:rsidRDefault="00A671F9" w:rsidP="00F57070">
      <w:pPr>
        <w:widowControl/>
        <w:adjustRightInd w:val="0"/>
        <w:snapToGrid w:val="0"/>
        <w:spacing w:line="360" w:lineRule="auto"/>
        <w:ind w:firstLineChars="200" w:firstLine="440"/>
        <w:jc w:val="left"/>
        <w:rPr>
          <w:rFonts w:ascii="微软雅黑" w:eastAsia="微软雅黑" w:hAnsi="微软雅黑" w:cs="宋体"/>
          <w:kern w:val="0"/>
          <w:sz w:val="22"/>
        </w:rPr>
      </w:pPr>
      <w:r w:rsidRPr="00B80914">
        <w:rPr>
          <w:rFonts w:ascii="微软雅黑" w:eastAsia="微软雅黑" w:hAnsi="微软雅黑" w:cs="Tahoma" w:hint="eastAsia"/>
          <w:color w:val="000000"/>
          <w:kern w:val="0"/>
          <w:sz w:val="22"/>
        </w:rPr>
        <w:t>会</w:t>
      </w:r>
      <w:r w:rsidRPr="00B80914">
        <w:rPr>
          <w:rFonts w:ascii="微软雅黑" w:eastAsia="微软雅黑" w:hAnsi="微软雅黑" w:cs="Tahoma"/>
          <w:color w:val="000000"/>
          <w:kern w:val="0"/>
          <w:sz w:val="22"/>
        </w:rPr>
        <w:t xml:space="preserve">  </w:t>
      </w:r>
      <w:r w:rsidRPr="00B80914">
        <w:rPr>
          <w:rFonts w:ascii="微软雅黑" w:eastAsia="微软雅黑" w:hAnsi="微软雅黑" w:cs="Tahoma" w:hint="eastAsia"/>
          <w:color w:val="000000"/>
          <w:kern w:val="0"/>
          <w:sz w:val="22"/>
        </w:rPr>
        <w:t>费：</w:t>
      </w:r>
      <w:r w:rsidR="0081156F" w:rsidRPr="00B80914">
        <w:rPr>
          <w:rFonts w:ascii="微软雅黑" w:eastAsia="微软雅黑" w:hAnsi="微软雅黑" w:cs="宋体"/>
          <w:kern w:val="0"/>
          <w:sz w:val="22"/>
        </w:rPr>
        <w:t xml:space="preserve"> </w:t>
      </w:r>
      <w:r w:rsidR="00D31BA2">
        <w:rPr>
          <w:rFonts w:ascii="微软雅黑" w:eastAsia="微软雅黑" w:hAnsi="微软雅黑" w:cs="宋体"/>
          <w:kern w:val="0"/>
          <w:sz w:val="22"/>
        </w:rPr>
        <w:t>5900</w:t>
      </w:r>
      <w:r w:rsidR="00D31BA2">
        <w:rPr>
          <w:rFonts w:ascii="微软雅黑" w:eastAsia="微软雅黑" w:hAnsi="微软雅黑" w:cs="宋体" w:hint="eastAsia"/>
          <w:kern w:val="0"/>
          <w:sz w:val="22"/>
        </w:rPr>
        <w:t>元</w:t>
      </w:r>
      <w:r w:rsidR="00B84225">
        <w:rPr>
          <w:rFonts w:ascii="微软雅黑" w:eastAsia="微软雅黑" w:hAnsi="微软雅黑" w:cs="宋体"/>
          <w:kern w:val="0"/>
          <w:sz w:val="22"/>
        </w:rPr>
        <w:t>（人民币，含午餐</w:t>
      </w:r>
      <w:r w:rsidR="00B84225">
        <w:rPr>
          <w:rFonts w:ascii="微软雅黑" w:eastAsia="微软雅黑" w:hAnsi="微软雅黑" w:cs="宋体" w:hint="eastAsia"/>
          <w:kern w:val="0"/>
          <w:sz w:val="22"/>
        </w:rPr>
        <w:t>、</w:t>
      </w:r>
      <w:r w:rsidR="00B84225">
        <w:rPr>
          <w:rFonts w:ascii="微软雅黑" w:eastAsia="微软雅黑" w:hAnsi="微软雅黑" w:cs="宋体"/>
          <w:kern w:val="0"/>
          <w:sz w:val="22"/>
        </w:rPr>
        <w:t>会刊，住宿统一安排、费用自理）</w:t>
      </w:r>
      <w:r w:rsidR="00B84225">
        <w:rPr>
          <w:rFonts w:ascii="微软雅黑" w:eastAsia="微软雅黑" w:hAnsi="微软雅黑" w:cs="宋体" w:hint="eastAsia"/>
          <w:kern w:val="0"/>
          <w:sz w:val="22"/>
        </w:rPr>
        <w:t>，</w:t>
      </w:r>
      <w:r w:rsidR="00FE5099">
        <w:rPr>
          <w:rFonts w:ascii="微软雅黑" w:eastAsia="微软雅黑" w:hAnsi="微软雅黑" w:cs="宋体"/>
          <w:kern w:val="0"/>
          <w:sz w:val="22"/>
        </w:rPr>
        <w:t>3</w:t>
      </w:r>
      <w:r w:rsidR="00B84225">
        <w:rPr>
          <w:rFonts w:ascii="微软雅黑" w:eastAsia="微软雅黑" w:hAnsi="微软雅黑" w:cs="宋体" w:hint="eastAsia"/>
          <w:kern w:val="0"/>
          <w:sz w:val="22"/>
        </w:rPr>
        <w:t>人以</w:t>
      </w:r>
      <w:r w:rsidR="00B84225">
        <w:rPr>
          <w:rFonts w:ascii="微软雅黑" w:eastAsia="微软雅黑" w:hAnsi="微软雅黑" w:cs="宋体"/>
          <w:kern w:val="0"/>
          <w:sz w:val="22"/>
        </w:rPr>
        <w:t>上</w:t>
      </w:r>
      <w:r w:rsidR="00B84225">
        <w:rPr>
          <w:rFonts w:ascii="微软雅黑" w:eastAsia="微软雅黑" w:hAnsi="微软雅黑" w:cs="宋体" w:hint="eastAsia"/>
          <w:kern w:val="0"/>
          <w:sz w:val="22"/>
        </w:rPr>
        <w:t>9</w:t>
      </w:r>
      <w:r w:rsidR="00B84225">
        <w:rPr>
          <w:rFonts w:ascii="微软雅黑" w:eastAsia="微软雅黑" w:hAnsi="微软雅黑" w:cs="宋体"/>
          <w:kern w:val="0"/>
          <w:sz w:val="22"/>
        </w:rPr>
        <w:t>5</w:t>
      </w:r>
      <w:r w:rsidR="00B84225">
        <w:rPr>
          <w:rFonts w:ascii="微软雅黑" w:eastAsia="微软雅黑" w:hAnsi="微软雅黑" w:cs="宋体" w:hint="eastAsia"/>
          <w:kern w:val="0"/>
          <w:sz w:val="22"/>
        </w:rPr>
        <w:t>折。</w:t>
      </w:r>
    </w:p>
    <w:p w14:paraId="0E859795" w14:textId="77777777" w:rsidR="00A671F9" w:rsidRPr="00550EFC"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三、组织结构：</w:t>
      </w:r>
    </w:p>
    <w:p w14:paraId="3614D844" w14:textId="77777777" w:rsidR="00A671F9" w:rsidRPr="000175C7" w:rsidRDefault="00A671F9" w:rsidP="00F57070">
      <w:pPr>
        <w:widowControl/>
        <w:shd w:val="clear" w:color="auto" w:fill="FFFFFF"/>
        <w:adjustRightInd w:val="0"/>
        <w:snapToGrid w:val="0"/>
        <w:spacing w:line="360" w:lineRule="auto"/>
        <w:ind w:firstLine="444"/>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主办单位：北京市中燃联信息咨询中心</w:t>
      </w:r>
      <w:r w:rsidR="003665A1" w:rsidRPr="000175C7">
        <w:rPr>
          <w:rFonts w:ascii="微软雅黑" w:eastAsia="微软雅黑" w:hAnsi="微软雅黑" w:cs="Tahoma" w:hint="eastAsia"/>
          <w:color w:val="000000"/>
          <w:kern w:val="0"/>
          <w:sz w:val="22"/>
        </w:rPr>
        <w:t>、</w:t>
      </w:r>
      <w:r w:rsidR="003665A1">
        <w:rPr>
          <w:rFonts w:ascii="微软雅黑" w:eastAsia="微软雅黑" w:hAnsi="微软雅黑" w:cs="Tahoma" w:hint="eastAsia"/>
          <w:color w:val="000000"/>
          <w:kern w:val="0"/>
          <w:sz w:val="22"/>
        </w:rPr>
        <w:t>好气网</w:t>
      </w:r>
    </w:p>
    <w:p w14:paraId="58B977D4" w14:textId="77777777" w:rsidR="00A671F9" w:rsidRPr="000175C7" w:rsidRDefault="00A671F9" w:rsidP="00F57070">
      <w:pPr>
        <w:widowControl/>
        <w:shd w:val="clear" w:color="auto" w:fill="FFFFFF"/>
        <w:adjustRightInd w:val="0"/>
        <w:snapToGrid w:val="0"/>
        <w:spacing w:line="360" w:lineRule="auto"/>
        <w:ind w:leftChars="200" w:left="1520" w:hangingChars="500" w:hanging="1100"/>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支持单位：</w:t>
      </w:r>
      <w:r w:rsidR="0081156F">
        <w:rPr>
          <w:rFonts w:ascii="微软雅黑" w:eastAsia="微软雅黑" w:hAnsi="微软雅黑" w:cs="Tahoma" w:hint="eastAsia"/>
          <w:color w:val="000000"/>
          <w:kern w:val="0"/>
          <w:sz w:val="22"/>
        </w:rPr>
        <w:t>中国</w:t>
      </w:r>
      <w:r w:rsidR="0081156F">
        <w:rPr>
          <w:rFonts w:ascii="微软雅黑" w:eastAsia="微软雅黑" w:hAnsi="微软雅黑" w:cs="Tahoma"/>
          <w:color w:val="000000"/>
          <w:kern w:val="0"/>
          <w:sz w:val="22"/>
        </w:rPr>
        <w:t>天然气行业联</w:t>
      </w:r>
      <w:r w:rsidR="0081156F">
        <w:rPr>
          <w:rFonts w:ascii="微软雅黑" w:eastAsia="微软雅黑" w:hAnsi="微软雅黑" w:cs="Tahoma" w:hint="eastAsia"/>
          <w:color w:val="000000"/>
          <w:kern w:val="0"/>
          <w:sz w:val="22"/>
        </w:rPr>
        <w:t>合会</w:t>
      </w:r>
      <w:r w:rsidR="003665A1">
        <w:rPr>
          <w:rFonts w:ascii="微软雅黑" w:eastAsia="微软雅黑" w:hAnsi="微软雅黑" w:cs="Tahoma" w:hint="eastAsia"/>
          <w:color w:val="000000"/>
          <w:kern w:val="0"/>
          <w:sz w:val="22"/>
        </w:rPr>
        <w:t>、</w:t>
      </w:r>
      <w:r w:rsidRPr="000175C7">
        <w:rPr>
          <w:rFonts w:ascii="微软雅黑" w:eastAsia="微软雅黑" w:hAnsi="微软雅黑" w:cs="Tahoma" w:hint="eastAsia"/>
          <w:color w:val="000000"/>
          <w:kern w:val="0"/>
          <w:sz w:val="22"/>
        </w:rPr>
        <w:t>天然气(煤层气)与管道网</w:t>
      </w:r>
      <w:r w:rsidR="003665A1">
        <w:rPr>
          <w:rFonts w:ascii="微软雅黑" w:eastAsia="微软雅黑" w:hAnsi="微软雅黑" w:cs="Tahoma" w:hint="eastAsia"/>
          <w:color w:val="000000"/>
          <w:kern w:val="0"/>
          <w:sz w:val="22"/>
        </w:rPr>
        <w:t>、中国天然气设备网</w:t>
      </w:r>
    </w:p>
    <w:p w14:paraId="5E36D2A9" w14:textId="77777777" w:rsidR="00A671F9" w:rsidRPr="000175C7" w:rsidRDefault="00A671F9" w:rsidP="00F57070">
      <w:pPr>
        <w:widowControl/>
        <w:shd w:val="clear" w:color="auto" w:fill="FFFFFF"/>
        <w:adjustRightInd w:val="0"/>
        <w:snapToGrid w:val="0"/>
        <w:spacing w:line="360" w:lineRule="auto"/>
        <w:ind w:firstLine="444"/>
        <w:jc w:val="left"/>
        <w:rPr>
          <w:rFonts w:ascii="微软雅黑" w:eastAsia="微软雅黑" w:hAnsi="微软雅黑" w:cs="宋体"/>
          <w:color w:val="000000"/>
          <w:kern w:val="0"/>
          <w:sz w:val="22"/>
        </w:rPr>
      </w:pPr>
      <w:r w:rsidRPr="000175C7">
        <w:rPr>
          <w:rFonts w:ascii="微软雅黑" w:eastAsia="微软雅黑" w:hAnsi="微软雅黑" w:cs="Tahoma" w:hint="eastAsia"/>
          <w:color w:val="000000"/>
          <w:kern w:val="0"/>
          <w:sz w:val="22"/>
        </w:rPr>
        <w:t>承办</w:t>
      </w:r>
      <w:r w:rsidRPr="000175C7">
        <w:rPr>
          <w:rFonts w:ascii="微软雅黑" w:eastAsia="微软雅黑" w:hAnsi="微软雅黑" w:cs="Tahoma"/>
          <w:color w:val="000000"/>
          <w:kern w:val="0"/>
          <w:sz w:val="22"/>
        </w:rPr>
        <w:t>单位：</w:t>
      </w:r>
      <w:r w:rsidRPr="000175C7">
        <w:rPr>
          <w:rFonts w:ascii="微软雅黑" w:eastAsia="微软雅黑" w:hAnsi="微软雅黑" w:cs="宋体" w:hint="eastAsia"/>
          <w:color w:val="000000"/>
          <w:kern w:val="0"/>
          <w:sz w:val="22"/>
        </w:rPr>
        <w:t>北京市中燃联信息咨询中心</w:t>
      </w:r>
    </w:p>
    <w:p w14:paraId="44B99352" w14:textId="77777777" w:rsidR="00A671F9" w:rsidRPr="00550EFC"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四、邀请参会单位及人员：</w:t>
      </w:r>
    </w:p>
    <w:p w14:paraId="1E55817D" w14:textId="77777777" w:rsidR="00A671F9" w:rsidRPr="0035396C" w:rsidRDefault="00A671F9" w:rsidP="00F57070">
      <w:pPr>
        <w:widowControl/>
        <w:shd w:val="clear" w:color="auto" w:fill="FFFFFF"/>
        <w:adjustRightInd w:val="0"/>
        <w:snapToGrid w:val="0"/>
        <w:spacing w:line="360" w:lineRule="auto"/>
        <w:ind w:firstLine="444"/>
        <w:jc w:val="left"/>
        <w:rPr>
          <w:rFonts w:ascii="微软雅黑" w:eastAsia="微软雅黑" w:hAnsi="微软雅黑"/>
          <w:color w:val="000000"/>
          <w:szCs w:val="21"/>
          <w:shd w:val="clear" w:color="auto" w:fill="FFFFFF"/>
        </w:rPr>
      </w:pPr>
      <w:r w:rsidRPr="00550EFC">
        <w:rPr>
          <w:rFonts w:ascii="微软雅黑" w:eastAsia="微软雅黑" w:hAnsi="微软雅黑" w:cs="Tahoma" w:hint="eastAsia"/>
          <w:color w:val="000000"/>
          <w:kern w:val="0"/>
          <w:sz w:val="22"/>
        </w:rPr>
        <w:t>大会特邀请国家能源局、发改委相关司局、国土资源部、政府能源智囊机构、科研院所和高校等领导、行业专家及天然气开发利用、储运、分销企业，天然气设备和技术公司，用气企业、工程设计单位、油服公司、</w:t>
      </w:r>
      <w:r>
        <w:rPr>
          <w:rFonts w:ascii="微软雅黑" w:eastAsia="微软雅黑" w:hAnsi="微软雅黑" w:cs="Tahoma" w:hint="eastAsia"/>
          <w:color w:val="000000"/>
          <w:kern w:val="0"/>
          <w:sz w:val="22"/>
        </w:rPr>
        <w:t>能</w:t>
      </w:r>
      <w:r>
        <w:rPr>
          <w:rFonts w:ascii="微软雅黑" w:eastAsia="微软雅黑" w:hAnsi="微软雅黑" w:cs="Tahoma"/>
          <w:color w:val="000000"/>
          <w:kern w:val="0"/>
          <w:sz w:val="22"/>
        </w:rPr>
        <w:t>源</w:t>
      </w:r>
      <w:r>
        <w:rPr>
          <w:rFonts w:ascii="微软雅黑" w:eastAsia="微软雅黑" w:hAnsi="微软雅黑" w:cs="Tahoma" w:hint="eastAsia"/>
          <w:color w:val="000000"/>
          <w:kern w:val="0"/>
          <w:sz w:val="22"/>
        </w:rPr>
        <w:t>投</w:t>
      </w:r>
      <w:r>
        <w:rPr>
          <w:rFonts w:ascii="微软雅黑" w:eastAsia="微软雅黑" w:hAnsi="微软雅黑" w:cs="Tahoma"/>
          <w:color w:val="000000"/>
          <w:kern w:val="0"/>
          <w:sz w:val="22"/>
        </w:rPr>
        <w:t>资机构、</w:t>
      </w:r>
      <w:r>
        <w:rPr>
          <w:rFonts w:ascii="微软雅黑" w:eastAsia="微软雅黑" w:hAnsi="微软雅黑" w:hint="eastAsia"/>
          <w:color w:val="000000"/>
          <w:szCs w:val="21"/>
          <w:shd w:val="clear" w:color="auto" w:fill="FFFFFF"/>
        </w:rPr>
        <w:t>LNG工厂、运输车辆、储气设施、加气站、气化站等运营</w:t>
      </w:r>
      <w:r>
        <w:rPr>
          <w:rFonts w:ascii="微软雅黑" w:eastAsia="微软雅黑" w:hAnsi="微软雅黑"/>
          <w:color w:val="000000"/>
          <w:szCs w:val="21"/>
          <w:shd w:val="clear" w:color="auto" w:fill="FFFFFF"/>
        </w:rPr>
        <w:t>单位、</w:t>
      </w:r>
      <w:r w:rsidRPr="00550EFC">
        <w:rPr>
          <w:rFonts w:ascii="微软雅黑" w:eastAsia="微软雅黑" w:hAnsi="微软雅黑" w:cs="Tahoma" w:hint="eastAsia"/>
          <w:color w:val="000000"/>
          <w:kern w:val="0"/>
          <w:sz w:val="22"/>
        </w:rPr>
        <w:t>行业媒体等共同交流。</w:t>
      </w:r>
    </w:p>
    <w:p w14:paraId="515563F0" w14:textId="77777777" w:rsidR="00A671F9" w:rsidRPr="00F73776" w:rsidRDefault="00A671F9" w:rsidP="00F57070">
      <w:pPr>
        <w:widowControl/>
        <w:shd w:val="clear" w:color="auto" w:fill="FFFFFF"/>
        <w:adjustRightInd w:val="0"/>
        <w:snapToGrid w:val="0"/>
        <w:spacing w:line="360" w:lineRule="auto"/>
        <w:jc w:val="left"/>
        <w:rPr>
          <w:rFonts w:ascii="微软雅黑" w:eastAsia="微软雅黑" w:hAnsi="微软雅黑" w:cs="Tahoma"/>
          <w:b/>
          <w:bCs/>
          <w:color w:val="000000"/>
          <w:kern w:val="0"/>
          <w:sz w:val="22"/>
        </w:rPr>
      </w:pPr>
      <w:r w:rsidRPr="00550EFC">
        <w:rPr>
          <w:rFonts w:ascii="微软雅黑" w:eastAsia="微软雅黑" w:hAnsi="微软雅黑" w:cs="Tahoma" w:hint="eastAsia"/>
          <w:b/>
          <w:bCs/>
          <w:color w:val="000000"/>
          <w:kern w:val="0"/>
          <w:sz w:val="22"/>
        </w:rPr>
        <w:t>五、拟</w:t>
      </w:r>
      <w:r w:rsidRPr="00550EFC">
        <w:rPr>
          <w:rFonts w:ascii="微软雅黑" w:eastAsia="微软雅黑" w:hAnsi="微软雅黑" w:cs="Tahoma"/>
          <w:b/>
          <w:bCs/>
          <w:color w:val="000000"/>
          <w:kern w:val="0"/>
          <w:sz w:val="22"/>
        </w:rPr>
        <w:t>定</w:t>
      </w:r>
      <w:r w:rsidRPr="00550EFC">
        <w:rPr>
          <w:rFonts w:ascii="微软雅黑" w:eastAsia="微软雅黑" w:hAnsi="微软雅黑" w:cs="Tahoma" w:hint="eastAsia"/>
          <w:b/>
          <w:bCs/>
          <w:color w:val="000000"/>
          <w:kern w:val="0"/>
          <w:sz w:val="22"/>
        </w:rPr>
        <w:t>主要议题：</w:t>
      </w:r>
    </w:p>
    <w:p w14:paraId="53E7CB9F" w14:textId="77777777" w:rsidR="00A671F9"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专题一</w:t>
      </w:r>
      <w:r w:rsidRPr="00550EFC">
        <w:rPr>
          <w:rFonts w:ascii="微软雅黑" w:eastAsia="微软雅黑" w:hAnsi="微软雅黑" w:cs="Tahoma" w:hint="eastAsia"/>
          <w:color w:val="000000"/>
          <w:kern w:val="0"/>
          <w:sz w:val="22"/>
        </w:rPr>
        <w:t>：</w:t>
      </w:r>
      <w:r>
        <w:rPr>
          <w:rFonts w:ascii="微软雅黑" w:eastAsia="微软雅黑" w:hAnsi="微软雅黑" w:cs="Tahoma" w:hint="eastAsia"/>
          <w:color w:val="000000"/>
          <w:kern w:val="0"/>
          <w:sz w:val="22"/>
        </w:rPr>
        <w:t>宏</w:t>
      </w:r>
      <w:r>
        <w:rPr>
          <w:rFonts w:ascii="微软雅黑" w:eastAsia="微软雅黑" w:hAnsi="微软雅黑" w:cs="Tahoma"/>
          <w:color w:val="000000"/>
          <w:kern w:val="0"/>
          <w:sz w:val="22"/>
        </w:rPr>
        <w:t>观经济环境和政策</w:t>
      </w:r>
      <w:r w:rsidRPr="00550EFC">
        <w:rPr>
          <w:rFonts w:ascii="微软雅黑" w:eastAsia="微软雅黑" w:hAnsi="微软雅黑" w:cs="Tahoma"/>
          <w:color w:val="000000"/>
          <w:kern w:val="0"/>
          <w:sz w:val="22"/>
        </w:rPr>
        <w:t> </w:t>
      </w:r>
    </w:p>
    <w:p w14:paraId="7E7B8001" w14:textId="77777777" w:rsidR="00A671F9" w:rsidRDefault="0036141E"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天然气</w:t>
      </w:r>
      <w:r>
        <w:rPr>
          <w:rFonts w:ascii="微软雅黑" w:eastAsia="微软雅黑" w:hAnsi="微软雅黑" w:cs="Tahoma"/>
          <w:color w:val="000000"/>
          <w:kern w:val="0"/>
          <w:sz w:val="22"/>
        </w:rPr>
        <w:t>发展“</w:t>
      </w:r>
      <w:r>
        <w:rPr>
          <w:rFonts w:ascii="微软雅黑" w:eastAsia="微软雅黑" w:hAnsi="微软雅黑" w:cs="Tahoma" w:hint="eastAsia"/>
          <w:color w:val="000000"/>
          <w:kern w:val="0"/>
          <w:sz w:val="22"/>
        </w:rPr>
        <w:t>十</w:t>
      </w:r>
      <w:r>
        <w:rPr>
          <w:rFonts w:ascii="微软雅黑" w:eastAsia="微软雅黑" w:hAnsi="微软雅黑" w:cs="Tahoma"/>
          <w:color w:val="000000"/>
          <w:kern w:val="0"/>
          <w:sz w:val="22"/>
        </w:rPr>
        <w:t>三五”</w:t>
      </w:r>
      <w:r>
        <w:rPr>
          <w:rFonts w:ascii="微软雅黑" w:eastAsia="微软雅黑" w:hAnsi="微软雅黑" w:cs="Tahoma" w:hint="eastAsia"/>
          <w:color w:val="000000"/>
          <w:kern w:val="0"/>
          <w:sz w:val="22"/>
        </w:rPr>
        <w:t>规划</w:t>
      </w:r>
      <w:r>
        <w:rPr>
          <w:rFonts w:ascii="微软雅黑" w:eastAsia="微软雅黑" w:hAnsi="微软雅黑" w:cs="Tahoma"/>
          <w:color w:val="000000"/>
          <w:kern w:val="0"/>
          <w:sz w:val="22"/>
        </w:rPr>
        <w:t>解</w:t>
      </w:r>
      <w:r>
        <w:rPr>
          <w:rFonts w:ascii="微软雅黑" w:eastAsia="微软雅黑" w:hAnsi="微软雅黑" w:cs="Tahoma" w:hint="eastAsia"/>
          <w:color w:val="000000"/>
          <w:kern w:val="0"/>
          <w:sz w:val="22"/>
        </w:rPr>
        <w:t>读</w:t>
      </w:r>
    </w:p>
    <w:p w14:paraId="62EAA01F" w14:textId="77777777" w:rsidR="00265EDC" w:rsidRPr="009055E7" w:rsidRDefault="00265EDC"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sidRPr="00265EDC">
        <w:rPr>
          <w:rFonts w:ascii="微软雅黑" w:eastAsia="微软雅黑" w:hAnsi="微软雅黑" w:hint="eastAsia"/>
          <w:color w:val="333333"/>
          <w:sz w:val="22"/>
          <w:shd w:val="clear" w:color="auto" w:fill="FFFFFF"/>
        </w:rPr>
        <w:lastRenderedPageBreak/>
        <w:t>《天然气利用政策》2017年版</w:t>
      </w:r>
      <w:r>
        <w:rPr>
          <w:rFonts w:ascii="微软雅黑" w:eastAsia="微软雅黑" w:hAnsi="微软雅黑" w:hint="eastAsia"/>
          <w:color w:val="333333"/>
          <w:sz w:val="22"/>
          <w:shd w:val="clear" w:color="auto" w:fill="FFFFFF"/>
        </w:rPr>
        <w:t>解读</w:t>
      </w:r>
    </w:p>
    <w:p w14:paraId="5E0DA58B" w14:textId="77777777" w:rsidR="009055E7" w:rsidRPr="00265EDC" w:rsidRDefault="009055E7"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sidRPr="00F571A8">
        <w:rPr>
          <w:rFonts w:ascii="微软雅黑" w:eastAsia="微软雅黑" w:hAnsi="微软雅黑" w:hint="eastAsia"/>
          <w:color w:val="3E3E3E"/>
          <w:sz w:val="22"/>
          <w:shd w:val="clear" w:color="auto" w:fill="FFFFFF"/>
        </w:rPr>
        <w:t>《关于加强配气价格监管的指导意见》</w:t>
      </w:r>
      <w:r w:rsidR="0062563D">
        <w:rPr>
          <w:rFonts w:ascii="微软雅黑" w:eastAsia="微软雅黑" w:hAnsi="微软雅黑" w:hint="eastAsia"/>
          <w:color w:val="3E3E3E"/>
          <w:sz w:val="22"/>
          <w:shd w:val="clear" w:color="auto" w:fill="FFFFFF"/>
        </w:rPr>
        <w:t>的</w:t>
      </w:r>
      <w:r>
        <w:rPr>
          <w:rFonts w:ascii="微软雅黑" w:eastAsia="微软雅黑" w:hAnsi="微软雅黑" w:hint="eastAsia"/>
          <w:color w:val="3E3E3E"/>
          <w:sz w:val="22"/>
          <w:shd w:val="clear" w:color="auto" w:fill="FFFFFF"/>
        </w:rPr>
        <w:t>解读</w:t>
      </w:r>
      <w:r>
        <w:rPr>
          <w:rFonts w:ascii="微软雅黑" w:eastAsia="微软雅黑" w:hAnsi="微软雅黑"/>
          <w:color w:val="3E3E3E"/>
          <w:sz w:val="22"/>
          <w:shd w:val="clear" w:color="auto" w:fill="FFFFFF"/>
        </w:rPr>
        <w:t>分析</w:t>
      </w:r>
    </w:p>
    <w:p w14:paraId="6EA59E55" w14:textId="0439C70C" w:rsidR="00F43577" w:rsidRPr="00F43577" w:rsidRDefault="00265EDC" w:rsidP="00F43577">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hint="eastAsia"/>
          <w:color w:val="000000"/>
          <w:kern w:val="0"/>
          <w:sz w:val="22"/>
        </w:rPr>
      </w:pPr>
      <w:r>
        <w:rPr>
          <w:rFonts w:ascii="微软雅黑" w:eastAsia="微软雅黑" w:hAnsi="微软雅黑" w:hint="eastAsia"/>
          <w:color w:val="000000"/>
          <w:sz w:val="22"/>
        </w:rPr>
        <w:t>我国天然气发展战略的</w:t>
      </w:r>
      <w:r w:rsidR="00A671F9" w:rsidRPr="00BE1D15">
        <w:rPr>
          <w:rFonts w:ascii="微软雅黑" w:eastAsia="微软雅黑" w:hAnsi="微软雅黑" w:hint="eastAsia"/>
          <w:color w:val="000000"/>
          <w:sz w:val="22"/>
        </w:rPr>
        <w:t>思考</w:t>
      </w:r>
    </w:p>
    <w:p w14:paraId="7F0A3CE2" w14:textId="77777777" w:rsidR="00A671F9"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专题二：</w:t>
      </w:r>
      <w:r>
        <w:rPr>
          <w:rFonts w:ascii="微软雅黑" w:eastAsia="微软雅黑" w:hAnsi="微软雅黑" w:cs="Tahoma" w:hint="eastAsia"/>
          <w:color w:val="000000"/>
          <w:kern w:val="0"/>
          <w:sz w:val="22"/>
        </w:rPr>
        <w:t>天然</w:t>
      </w:r>
      <w:r>
        <w:rPr>
          <w:rFonts w:ascii="微软雅黑" w:eastAsia="微软雅黑" w:hAnsi="微软雅黑" w:cs="Tahoma"/>
          <w:color w:val="000000"/>
          <w:kern w:val="0"/>
          <w:sz w:val="22"/>
        </w:rPr>
        <w:t>气在中国能源结构中的竞争地位及战略意义</w:t>
      </w:r>
    </w:p>
    <w:p w14:paraId="46CE988C" w14:textId="77777777" w:rsidR="007F4B10" w:rsidRPr="006E61D5" w:rsidRDefault="00190162" w:rsidP="00F57070">
      <w:pPr>
        <w:widowControl/>
        <w:numPr>
          <w:ilvl w:val="0"/>
          <w:numId w:val="3"/>
        </w:numPr>
        <w:shd w:val="clear" w:color="auto" w:fill="FFFFFF"/>
        <w:tabs>
          <w:tab w:val="clear" w:pos="720"/>
          <w:tab w:val="num" w:pos="660"/>
        </w:tabs>
        <w:adjustRightInd w:val="0"/>
        <w:snapToGrid w:val="0"/>
        <w:spacing w:line="360" w:lineRule="auto"/>
        <w:ind w:left="1440"/>
        <w:jc w:val="left"/>
        <w:rPr>
          <w:rStyle w:val="a9"/>
          <w:rFonts w:ascii="微软雅黑" w:eastAsia="微软雅黑" w:hAnsi="微软雅黑" w:cs="Tahoma"/>
          <w:bCs w:val="0"/>
          <w:color w:val="000000" w:themeColor="text1"/>
          <w:kern w:val="0"/>
          <w:sz w:val="22"/>
        </w:rPr>
      </w:pPr>
      <w:r w:rsidRPr="007F4B10">
        <w:rPr>
          <w:rStyle w:val="a9"/>
          <w:rFonts w:ascii="微软雅黑" w:eastAsia="微软雅黑" w:hAnsi="微软雅黑" w:cs="Helvetica" w:hint="eastAsia"/>
          <w:b w:val="0"/>
          <w:color w:val="000000" w:themeColor="text1"/>
          <w:sz w:val="22"/>
          <w:shd w:val="clear" w:color="auto" w:fill="FFFFFF"/>
        </w:rPr>
        <w:t xml:space="preserve"> </w:t>
      </w:r>
      <w:r w:rsidR="007F4B10" w:rsidRPr="007F4B10">
        <w:rPr>
          <w:rStyle w:val="a9"/>
          <w:rFonts w:ascii="微软雅黑" w:eastAsia="微软雅黑" w:hAnsi="微软雅黑" w:cs="Helvetica" w:hint="eastAsia"/>
          <w:b w:val="0"/>
          <w:color w:val="000000" w:themeColor="text1"/>
          <w:sz w:val="22"/>
          <w:shd w:val="clear" w:color="auto" w:fill="FFFFFF"/>
        </w:rPr>
        <w:t>“一带一路”中国能源发展机遇与挑战</w:t>
      </w:r>
    </w:p>
    <w:p w14:paraId="7EBF02CE" w14:textId="77777777" w:rsidR="006E61D5" w:rsidRPr="006E61D5" w:rsidRDefault="006E61D5" w:rsidP="00F57070">
      <w:pPr>
        <w:widowControl/>
        <w:numPr>
          <w:ilvl w:val="0"/>
          <w:numId w:val="3"/>
        </w:numPr>
        <w:shd w:val="clear" w:color="auto" w:fill="FFFFFF"/>
        <w:tabs>
          <w:tab w:val="clear" w:pos="720"/>
          <w:tab w:val="num" w:pos="660"/>
        </w:tabs>
        <w:adjustRightInd w:val="0"/>
        <w:snapToGrid w:val="0"/>
        <w:spacing w:line="360" w:lineRule="auto"/>
        <w:ind w:left="1440"/>
        <w:jc w:val="left"/>
        <w:rPr>
          <w:rStyle w:val="a9"/>
          <w:rFonts w:ascii="微软雅黑" w:eastAsia="微软雅黑" w:hAnsi="微软雅黑" w:cs="Tahoma"/>
          <w:bCs w:val="0"/>
          <w:color w:val="000000" w:themeColor="text1"/>
          <w:kern w:val="0"/>
          <w:sz w:val="22"/>
        </w:rPr>
      </w:pPr>
      <w:r>
        <w:rPr>
          <w:rStyle w:val="a9"/>
          <w:rFonts w:ascii="微软雅黑" w:eastAsia="微软雅黑" w:hAnsi="微软雅黑" w:cs="Helvetica" w:hint="eastAsia"/>
          <w:b w:val="0"/>
          <w:color w:val="000000" w:themeColor="text1"/>
          <w:sz w:val="22"/>
          <w:shd w:val="clear" w:color="auto" w:fill="FFFFFF"/>
        </w:rPr>
        <w:t>油气</w:t>
      </w:r>
      <w:r>
        <w:rPr>
          <w:rStyle w:val="a9"/>
          <w:rFonts w:ascii="微软雅黑" w:eastAsia="微软雅黑" w:hAnsi="微软雅黑" w:cs="Helvetica"/>
          <w:b w:val="0"/>
          <w:color w:val="000000" w:themeColor="text1"/>
          <w:sz w:val="22"/>
          <w:shd w:val="clear" w:color="auto" w:fill="FFFFFF"/>
        </w:rPr>
        <w:t>体制改革实施中的若干热点</w:t>
      </w:r>
      <w:r>
        <w:rPr>
          <w:rStyle w:val="a9"/>
          <w:rFonts w:ascii="微软雅黑" w:eastAsia="微软雅黑" w:hAnsi="微软雅黑" w:cs="Helvetica" w:hint="eastAsia"/>
          <w:b w:val="0"/>
          <w:color w:val="000000" w:themeColor="text1"/>
          <w:sz w:val="22"/>
          <w:shd w:val="clear" w:color="auto" w:fill="FFFFFF"/>
        </w:rPr>
        <w:t>问题</w:t>
      </w:r>
    </w:p>
    <w:p w14:paraId="00DB91C6" w14:textId="77777777" w:rsidR="003720CD" w:rsidRPr="004744C6" w:rsidRDefault="003720CD" w:rsidP="00F57070">
      <w:pPr>
        <w:widowControl/>
        <w:numPr>
          <w:ilvl w:val="0"/>
          <w:numId w:val="3"/>
        </w:numPr>
        <w:shd w:val="clear" w:color="auto" w:fill="FFFFFF"/>
        <w:tabs>
          <w:tab w:val="clear" w:pos="720"/>
          <w:tab w:val="num" w:pos="660"/>
        </w:tabs>
        <w:adjustRightInd w:val="0"/>
        <w:snapToGrid w:val="0"/>
        <w:spacing w:line="360" w:lineRule="auto"/>
        <w:ind w:left="1440"/>
        <w:jc w:val="left"/>
        <w:rPr>
          <w:rStyle w:val="a9"/>
          <w:rFonts w:ascii="微软雅黑" w:eastAsia="微软雅黑" w:hAnsi="微软雅黑" w:cs="Tahoma"/>
          <w:bCs w:val="0"/>
          <w:color w:val="000000" w:themeColor="text1"/>
          <w:kern w:val="0"/>
          <w:sz w:val="22"/>
        </w:rPr>
      </w:pPr>
      <w:r>
        <w:rPr>
          <w:rStyle w:val="a9"/>
          <w:rFonts w:ascii="微软雅黑" w:eastAsia="微软雅黑" w:hAnsi="微软雅黑" w:cs="Helvetica" w:hint="eastAsia"/>
          <w:b w:val="0"/>
          <w:color w:val="000000" w:themeColor="text1"/>
          <w:sz w:val="22"/>
          <w:shd w:val="clear" w:color="auto" w:fill="FFFFFF"/>
        </w:rPr>
        <w:t>城市</w:t>
      </w:r>
      <w:r>
        <w:rPr>
          <w:rStyle w:val="a9"/>
          <w:rFonts w:ascii="微软雅黑" w:eastAsia="微软雅黑" w:hAnsi="微软雅黑" w:cs="Helvetica"/>
          <w:b w:val="0"/>
          <w:color w:val="000000" w:themeColor="text1"/>
          <w:sz w:val="22"/>
          <w:shd w:val="clear" w:color="auto" w:fill="FFFFFF"/>
        </w:rPr>
        <w:t>燃气</w:t>
      </w:r>
      <w:r>
        <w:rPr>
          <w:rStyle w:val="a9"/>
          <w:rFonts w:ascii="微软雅黑" w:eastAsia="微软雅黑" w:hAnsi="微软雅黑" w:cs="Helvetica" w:hint="eastAsia"/>
          <w:b w:val="0"/>
          <w:color w:val="000000" w:themeColor="text1"/>
          <w:sz w:val="22"/>
          <w:shd w:val="clear" w:color="auto" w:fill="FFFFFF"/>
        </w:rPr>
        <w:t>价格</w:t>
      </w:r>
      <w:r>
        <w:rPr>
          <w:rStyle w:val="a9"/>
          <w:rFonts w:ascii="微软雅黑" w:eastAsia="微软雅黑" w:hAnsi="微软雅黑" w:cs="Helvetica"/>
          <w:b w:val="0"/>
          <w:color w:val="000000" w:themeColor="text1"/>
          <w:sz w:val="22"/>
          <w:shd w:val="clear" w:color="auto" w:fill="FFFFFF"/>
        </w:rPr>
        <w:t>改革</w:t>
      </w:r>
      <w:r>
        <w:rPr>
          <w:rStyle w:val="a9"/>
          <w:rFonts w:ascii="微软雅黑" w:eastAsia="微软雅黑" w:hAnsi="微软雅黑" w:cs="Helvetica" w:hint="eastAsia"/>
          <w:b w:val="0"/>
          <w:color w:val="000000" w:themeColor="text1"/>
          <w:sz w:val="22"/>
          <w:shd w:val="clear" w:color="auto" w:fill="FFFFFF"/>
        </w:rPr>
        <w:t>的</w:t>
      </w:r>
      <w:r>
        <w:rPr>
          <w:rStyle w:val="a9"/>
          <w:rFonts w:ascii="微软雅黑" w:eastAsia="微软雅黑" w:hAnsi="微软雅黑" w:cs="Helvetica"/>
          <w:b w:val="0"/>
          <w:color w:val="000000" w:themeColor="text1"/>
          <w:sz w:val="22"/>
          <w:shd w:val="clear" w:color="auto" w:fill="FFFFFF"/>
        </w:rPr>
        <w:t>探讨与分析</w:t>
      </w:r>
    </w:p>
    <w:p w14:paraId="02741301" w14:textId="77777777" w:rsidR="004744C6" w:rsidRPr="004744C6" w:rsidRDefault="004744C6"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b/>
          <w:color w:val="000000" w:themeColor="text1"/>
          <w:kern w:val="0"/>
          <w:sz w:val="22"/>
        </w:rPr>
      </w:pPr>
      <w:r w:rsidRPr="004744C6">
        <w:rPr>
          <w:rFonts w:ascii="微软雅黑" w:eastAsia="微软雅黑" w:hAnsi="微软雅黑"/>
          <w:bCs/>
          <w:color w:val="000000" w:themeColor="text1"/>
          <w:spacing w:val="23"/>
          <w:sz w:val="22"/>
        </w:rPr>
        <w:t>促进市场开放和公平竞争</w:t>
      </w:r>
    </w:p>
    <w:p w14:paraId="3A09B813" w14:textId="77777777" w:rsidR="007F4B10" w:rsidRPr="00190162" w:rsidRDefault="007F4B10"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themeColor="text1"/>
          <w:kern w:val="0"/>
          <w:sz w:val="22"/>
        </w:rPr>
      </w:pPr>
      <w:r w:rsidRPr="00190162">
        <w:rPr>
          <w:rFonts w:ascii="微软雅黑" w:eastAsia="微软雅黑" w:hAnsi="微软雅黑" w:cs="Helvetica"/>
          <w:bCs/>
          <w:color w:val="000000" w:themeColor="text1"/>
          <w:sz w:val="22"/>
          <w:shd w:val="clear" w:color="auto" w:fill="FFFFFF"/>
        </w:rPr>
        <w:t>中国宏观经济形势和“一带一路“能源合作前景解读</w:t>
      </w:r>
    </w:p>
    <w:p w14:paraId="21E78469" w14:textId="77777777" w:rsidR="007F4B10" w:rsidRPr="00190162" w:rsidRDefault="007F4B10"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themeColor="text1"/>
          <w:kern w:val="0"/>
          <w:sz w:val="22"/>
        </w:rPr>
      </w:pPr>
      <w:r w:rsidRPr="00190162">
        <w:rPr>
          <w:rFonts w:ascii="微软雅黑" w:eastAsia="微软雅黑" w:hAnsi="微软雅黑" w:cs="Helvetica"/>
          <w:bCs/>
          <w:color w:val="000000" w:themeColor="text1"/>
          <w:sz w:val="22"/>
          <w:shd w:val="clear" w:color="auto" w:fill="FFFFFF"/>
        </w:rPr>
        <w:t>当前中国油气开发形势及发展建议</w:t>
      </w:r>
    </w:p>
    <w:p w14:paraId="49CF70A8" w14:textId="77777777" w:rsidR="00AF267E"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专题三：</w:t>
      </w:r>
      <w:r>
        <w:rPr>
          <w:rFonts w:ascii="微软雅黑" w:eastAsia="微软雅黑" w:hAnsi="微软雅黑" w:cs="Tahoma" w:hint="eastAsia"/>
          <w:color w:val="000000"/>
          <w:kern w:val="0"/>
          <w:sz w:val="22"/>
        </w:rPr>
        <w:t>中</w:t>
      </w:r>
      <w:r>
        <w:rPr>
          <w:rFonts w:ascii="微软雅黑" w:eastAsia="微软雅黑" w:hAnsi="微软雅黑" w:cs="Tahoma"/>
          <w:color w:val="000000"/>
          <w:kern w:val="0"/>
          <w:sz w:val="22"/>
        </w:rPr>
        <w:t>国</w:t>
      </w:r>
      <w:r w:rsidRPr="00550EFC">
        <w:rPr>
          <w:rFonts w:ascii="微软雅黑" w:eastAsia="微软雅黑" w:hAnsi="微软雅黑" w:cs="Tahoma" w:hint="eastAsia"/>
          <w:color w:val="000000"/>
          <w:kern w:val="0"/>
          <w:sz w:val="22"/>
        </w:rPr>
        <w:t>天然气</w:t>
      </w:r>
      <w:r>
        <w:rPr>
          <w:rFonts w:ascii="微软雅黑" w:eastAsia="微软雅黑" w:hAnsi="微软雅黑" w:cs="Tahoma" w:hint="eastAsia"/>
          <w:color w:val="000000"/>
          <w:kern w:val="0"/>
          <w:sz w:val="22"/>
        </w:rPr>
        <w:t>行</w:t>
      </w:r>
      <w:r>
        <w:rPr>
          <w:rFonts w:ascii="微软雅黑" w:eastAsia="微软雅黑" w:hAnsi="微软雅黑" w:cs="Tahoma"/>
          <w:color w:val="000000"/>
          <w:kern w:val="0"/>
          <w:sz w:val="22"/>
        </w:rPr>
        <w:t>业市场化研究</w:t>
      </w:r>
    </w:p>
    <w:p w14:paraId="3621C5EF" w14:textId="45D95C15" w:rsidR="00233CC0" w:rsidRPr="00265EDC" w:rsidRDefault="00F43577"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进</w:t>
      </w:r>
      <w:r>
        <w:rPr>
          <w:rFonts w:ascii="微软雅黑" w:eastAsia="微软雅黑" w:hAnsi="微软雅黑" w:cs="Tahoma"/>
          <w:color w:val="000000"/>
          <w:kern w:val="0"/>
          <w:sz w:val="22"/>
        </w:rPr>
        <w:t>一</w:t>
      </w:r>
      <w:r>
        <w:rPr>
          <w:rFonts w:ascii="微软雅黑" w:eastAsia="微软雅黑" w:hAnsi="微软雅黑" w:cs="Tahoma" w:hint="eastAsia"/>
          <w:color w:val="000000"/>
          <w:kern w:val="0"/>
          <w:sz w:val="22"/>
        </w:rPr>
        <w:t>步推动</w:t>
      </w:r>
      <w:r w:rsidR="00233CC0">
        <w:rPr>
          <w:rFonts w:ascii="微软雅黑" w:eastAsia="微软雅黑" w:hAnsi="微软雅黑" w:cs="Tahoma" w:hint="eastAsia"/>
          <w:color w:val="000000"/>
          <w:kern w:val="0"/>
          <w:sz w:val="22"/>
        </w:rPr>
        <w:t>天然气</w:t>
      </w:r>
      <w:r>
        <w:rPr>
          <w:rFonts w:ascii="微软雅黑" w:eastAsia="微软雅黑" w:hAnsi="微软雅黑" w:cs="Tahoma" w:hint="eastAsia"/>
          <w:color w:val="000000"/>
          <w:kern w:val="0"/>
          <w:sz w:val="22"/>
        </w:rPr>
        <w:t>价格</w:t>
      </w:r>
      <w:r>
        <w:rPr>
          <w:rFonts w:ascii="微软雅黑" w:eastAsia="微软雅黑" w:hAnsi="微软雅黑" w:cs="Tahoma"/>
          <w:color w:val="000000"/>
          <w:kern w:val="0"/>
          <w:sz w:val="22"/>
        </w:rPr>
        <w:t>改革</w:t>
      </w:r>
      <w:r>
        <w:rPr>
          <w:rFonts w:ascii="微软雅黑" w:eastAsia="微软雅黑" w:hAnsi="微软雅黑" w:cs="Tahoma" w:hint="eastAsia"/>
          <w:color w:val="000000"/>
          <w:kern w:val="0"/>
          <w:sz w:val="22"/>
        </w:rPr>
        <w:t>的</w:t>
      </w:r>
      <w:r>
        <w:rPr>
          <w:rFonts w:ascii="微软雅黑" w:eastAsia="微软雅黑" w:hAnsi="微软雅黑" w:cs="Tahoma"/>
          <w:color w:val="000000"/>
          <w:kern w:val="0"/>
          <w:sz w:val="22"/>
        </w:rPr>
        <w:t>重点与思</w:t>
      </w:r>
      <w:r>
        <w:rPr>
          <w:rFonts w:ascii="微软雅黑" w:eastAsia="微软雅黑" w:hAnsi="微软雅黑" w:cs="Tahoma" w:hint="eastAsia"/>
          <w:color w:val="000000"/>
          <w:kern w:val="0"/>
          <w:sz w:val="22"/>
        </w:rPr>
        <w:t>路</w:t>
      </w:r>
      <w:bookmarkStart w:id="0" w:name="_GoBack"/>
      <w:bookmarkEnd w:id="0"/>
    </w:p>
    <w:p w14:paraId="48B320B0" w14:textId="77777777" w:rsidR="00A671F9" w:rsidRDefault="00AF267E"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天然</w:t>
      </w:r>
      <w:r>
        <w:rPr>
          <w:rFonts w:ascii="微软雅黑" w:eastAsia="微软雅黑" w:hAnsi="微软雅黑" w:cs="Tahoma"/>
          <w:color w:val="000000"/>
          <w:kern w:val="0"/>
          <w:sz w:val="22"/>
        </w:rPr>
        <w:t>气发电市场规模及发展前景分析</w:t>
      </w:r>
    </w:p>
    <w:p w14:paraId="1AF9E8FD" w14:textId="77777777" w:rsidR="00A671F9" w:rsidRDefault="00A671F9"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color w:val="000000"/>
          <w:kern w:val="0"/>
          <w:sz w:val="22"/>
        </w:rPr>
        <w:t>天然气</w:t>
      </w:r>
      <w:r w:rsidR="004744C6">
        <w:rPr>
          <w:rFonts w:ascii="微软雅黑" w:eastAsia="微软雅黑" w:hAnsi="微软雅黑" w:cs="Tahoma" w:hint="eastAsia"/>
          <w:color w:val="000000"/>
          <w:kern w:val="0"/>
          <w:sz w:val="22"/>
        </w:rPr>
        <w:t>产业</w:t>
      </w:r>
      <w:r>
        <w:rPr>
          <w:rFonts w:ascii="微软雅黑" w:eastAsia="微软雅黑" w:hAnsi="微软雅黑" w:cs="Tahoma"/>
          <w:color w:val="000000"/>
          <w:kern w:val="0"/>
          <w:sz w:val="22"/>
        </w:rPr>
        <w:t>发展的目标</w:t>
      </w:r>
      <w:r>
        <w:rPr>
          <w:rFonts w:ascii="微软雅黑" w:eastAsia="微软雅黑" w:hAnsi="微软雅黑" w:cs="Tahoma" w:hint="eastAsia"/>
          <w:color w:val="000000"/>
          <w:kern w:val="0"/>
          <w:sz w:val="22"/>
        </w:rPr>
        <w:t>及</w:t>
      </w:r>
      <w:r>
        <w:rPr>
          <w:rFonts w:ascii="微软雅黑" w:eastAsia="微软雅黑" w:hAnsi="微软雅黑" w:cs="Tahoma"/>
          <w:color w:val="000000"/>
          <w:kern w:val="0"/>
          <w:sz w:val="22"/>
        </w:rPr>
        <w:t>设想</w:t>
      </w:r>
    </w:p>
    <w:p w14:paraId="006BFEB7" w14:textId="77777777" w:rsidR="00A671F9" w:rsidRDefault="00A671F9"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sidRPr="00F340D8">
        <w:rPr>
          <w:rFonts w:ascii="微软雅黑" w:eastAsia="微软雅黑" w:hAnsi="微软雅黑" w:cs="Tahoma"/>
          <w:color w:val="000000"/>
          <w:kern w:val="0"/>
          <w:sz w:val="22"/>
        </w:rPr>
        <w:t>“</w:t>
      </w:r>
      <w:r w:rsidRPr="00F340D8">
        <w:rPr>
          <w:rFonts w:ascii="微软雅黑" w:eastAsia="微软雅黑" w:hAnsi="微软雅黑" w:cs="Tahoma" w:hint="eastAsia"/>
          <w:color w:val="000000"/>
          <w:kern w:val="0"/>
          <w:sz w:val="22"/>
        </w:rPr>
        <w:t>十</w:t>
      </w:r>
      <w:r w:rsidRPr="00F340D8">
        <w:rPr>
          <w:rFonts w:ascii="微软雅黑" w:eastAsia="微软雅黑" w:hAnsi="微软雅黑" w:cs="Tahoma"/>
          <w:color w:val="000000"/>
          <w:kern w:val="0"/>
          <w:sz w:val="22"/>
        </w:rPr>
        <w:t>三五”</w:t>
      </w:r>
      <w:r w:rsidRPr="00F340D8">
        <w:rPr>
          <w:rFonts w:ascii="微软雅黑" w:eastAsia="微软雅黑" w:hAnsi="微软雅黑" w:cs="Tahoma" w:hint="eastAsia"/>
          <w:color w:val="000000"/>
          <w:kern w:val="0"/>
          <w:sz w:val="22"/>
        </w:rPr>
        <w:t>全</w:t>
      </w:r>
      <w:r w:rsidRPr="00F340D8">
        <w:rPr>
          <w:rFonts w:ascii="微软雅黑" w:eastAsia="微软雅黑" w:hAnsi="微软雅黑" w:cs="Tahoma"/>
          <w:color w:val="000000"/>
          <w:kern w:val="0"/>
          <w:sz w:val="22"/>
        </w:rPr>
        <w:t>产业链</w:t>
      </w:r>
      <w:r w:rsidRPr="00F340D8">
        <w:rPr>
          <w:rFonts w:ascii="微软雅黑" w:eastAsia="微软雅黑" w:hAnsi="微软雅黑" w:cs="Tahoma" w:hint="eastAsia"/>
          <w:color w:val="000000"/>
          <w:kern w:val="0"/>
          <w:sz w:val="22"/>
        </w:rPr>
        <w:t>推进</w:t>
      </w:r>
      <w:r w:rsidRPr="00F340D8">
        <w:rPr>
          <w:rFonts w:ascii="微软雅黑" w:eastAsia="微软雅黑" w:hAnsi="微软雅黑" w:cs="Tahoma"/>
          <w:color w:val="000000"/>
          <w:kern w:val="0"/>
          <w:sz w:val="22"/>
        </w:rPr>
        <w:t>天然气</w:t>
      </w:r>
      <w:r w:rsidRPr="00F340D8">
        <w:rPr>
          <w:rFonts w:ascii="微软雅黑" w:eastAsia="微软雅黑" w:hAnsi="微软雅黑" w:cs="Tahoma" w:hint="eastAsia"/>
          <w:color w:val="000000"/>
          <w:kern w:val="0"/>
          <w:sz w:val="22"/>
        </w:rPr>
        <w:t>市场</w:t>
      </w:r>
      <w:r w:rsidRPr="00F340D8">
        <w:rPr>
          <w:rFonts w:ascii="微软雅黑" w:eastAsia="微软雅黑" w:hAnsi="微软雅黑" w:cs="Tahoma"/>
          <w:color w:val="000000"/>
          <w:kern w:val="0"/>
          <w:sz w:val="22"/>
        </w:rPr>
        <w:t>化改革</w:t>
      </w:r>
      <w:r w:rsidRPr="00F340D8">
        <w:rPr>
          <w:rFonts w:ascii="微软雅黑" w:eastAsia="微软雅黑" w:hAnsi="微软雅黑" w:cs="Tahoma" w:hint="eastAsia"/>
          <w:color w:val="000000"/>
          <w:kern w:val="0"/>
          <w:sz w:val="22"/>
        </w:rPr>
        <w:t>探讨</w:t>
      </w:r>
    </w:p>
    <w:p w14:paraId="7FBA8DA5" w14:textId="77777777" w:rsidR="00A12E1B" w:rsidRDefault="00A12E1B"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专题四：LNG点供发展</w:t>
      </w:r>
    </w:p>
    <w:p w14:paraId="7647A8BB" w14:textId="12130CD0" w:rsidR="002A051C" w:rsidRDefault="002A051C" w:rsidP="00E548D5">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color w:val="000000"/>
          <w:kern w:val="0"/>
          <w:sz w:val="22"/>
        </w:rPr>
        <w:t>“</w:t>
      </w:r>
      <w:r>
        <w:rPr>
          <w:rFonts w:ascii="微软雅黑" w:eastAsia="微软雅黑" w:hAnsi="微软雅黑" w:cs="Tahoma" w:hint="eastAsia"/>
          <w:color w:val="000000"/>
          <w:kern w:val="0"/>
          <w:sz w:val="22"/>
        </w:rPr>
        <w:t>点</w:t>
      </w:r>
      <w:r>
        <w:rPr>
          <w:rFonts w:ascii="微软雅黑" w:eastAsia="微软雅黑" w:hAnsi="微软雅黑" w:cs="Tahoma"/>
          <w:color w:val="000000"/>
          <w:kern w:val="0"/>
          <w:sz w:val="22"/>
        </w:rPr>
        <w:t>供”</w:t>
      </w:r>
      <w:r>
        <w:rPr>
          <w:rFonts w:ascii="微软雅黑" w:eastAsia="微软雅黑" w:hAnsi="微软雅黑" w:cs="Tahoma" w:hint="eastAsia"/>
          <w:color w:val="000000"/>
          <w:kern w:val="0"/>
          <w:sz w:val="22"/>
        </w:rPr>
        <w:t>热潮</w:t>
      </w:r>
      <w:r>
        <w:rPr>
          <w:rFonts w:ascii="微软雅黑" w:eastAsia="微软雅黑" w:hAnsi="微软雅黑" w:cs="Tahoma"/>
          <w:color w:val="000000"/>
          <w:kern w:val="0"/>
          <w:sz w:val="22"/>
        </w:rPr>
        <w:t>中的政策解读和法律风险</w:t>
      </w:r>
    </w:p>
    <w:p w14:paraId="35A5AB6A" w14:textId="3B9C78D1" w:rsidR="00E548D5" w:rsidRDefault="00E548D5" w:rsidP="00E548D5">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ＬＮＧ点供</w:t>
      </w:r>
      <w:r>
        <w:rPr>
          <w:rFonts w:ascii="微软雅黑" w:eastAsia="微软雅黑" w:hAnsi="微软雅黑" w:cs="Tahoma"/>
          <w:color w:val="000000"/>
          <w:kern w:val="0"/>
          <w:sz w:val="22"/>
        </w:rPr>
        <w:t>在</w:t>
      </w:r>
      <w:r>
        <w:rPr>
          <w:rFonts w:ascii="微软雅黑" w:eastAsia="微软雅黑" w:hAnsi="微软雅黑" w:cs="Tahoma" w:hint="eastAsia"/>
          <w:color w:val="000000"/>
          <w:kern w:val="0"/>
          <w:sz w:val="22"/>
        </w:rPr>
        <w:t>天然</w:t>
      </w:r>
      <w:r>
        <w:rPr>
          <w:rFonts w:ascii="微软雅黑" w:eastAsia="微软雅黑" w:hAnsi="微软雅黑" w:cs="Tahoma"/>
          <w:color w:val="000000"/>
          <w:kern w:val="0"/>
          <w:sz w:val="22"/>
        </w:rPr>
        <w:t>气</w:t>
      </w:r>
      <w:r>
        <w:rPr>
          <w:rFonts w:ascii="微软雅黑" w:eastAsia="微软雅黑" w:hAnsi="微软雅黑" w:cs="Tahoma" w:hint="eastAsia"/>
          <w:color w:val="000000"/>
          <w:kern w:val="0"/>
          <w:sz w:val="22"/>
        </w:rPr>
        <w:t>市场</w:t>
      </w:r>
      <w:r>
        <w:rPr>
          <w:rFonts w:ascii="微软雅黑" w:eastAsia="微软雅黑" w:hAnsi="微软雅黑" w:cs="Tahoma"/>
          <w:color w:val="000000"/>
          <w:kern w:val="0"/>
          <w:sz w:val="22"/>
        </w:rPr>
        <w:t>化</w:t>
      </w:r>
      <w:r>
        <w:rPr>
          <w:rFonts w:ascii="微软雅黑" w:eastAsia="微软雅黑" w:hAnsi="微软雅黑" w:cs="Tahoma" w:hint="eastAsia"/>
          <w:color w:val="000000"/>
          <w:kern w:val="0"/>
          <w:sz w:val="22"/>
        </w:rPr>
        <w:t>中</w:t>
      </w:r>
      <w:r>
        <w:rPr>
          <w:rFonts w:ascii="微软雅黑" w:eastAsia="微软雅黑" w:hAnsi="微软雅黑" w:cs="Tahoma"/>
          <w:color w:val="000000"/>
          <w:kern w:val="0"/>
          <w:sz w:val="22"/>
        </w:rPr>
        <w:t>的作用与</w:t>
      </w:r>
      <w:r>
        <w:rPr>
          <w:rFonts w:ascii="微软雅黑" w:eastAsia="微软雅黑" w:hAnsi="微软雅黑" w:cs="Tahoma" w:hint="eastAsia"/>
          <w:color w:val="000000"/>
          <w:kern w:val="0"/>
          <w:sz w:val="22"/>
        </w:rPr>
        <w:t>机遇</w:t>
      </w:r>
    </w:p>
    <w:p w14:paraId="1339A4DF" w14:textId="40B8623A" w:rsidR="005B2BB2" w:rsidRDefault="002A051C" w:rsidP="00E548D5">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储气行</w:t>
      </w:r>
      <w:r>
        <w:rPr>
          <w:rFonts w:ascii="微软雅黑" w:eastAsia="微软雅黑" w:hAnsi="微软雅黑" w:cs="Tahoma"/>
          <w:color w:val="000000"/>
          <w:kern w:val="0"/>
          <w:sz w:val="22"/>
        </w:rPr>
        <w:t>业的法律问题</w:t>
      </w:r>
    </w:p>
    <w:p w14:paraId="49A99088" w14:textId="77777777" w:rsidR="00A671F9" w:rsidRDefault="00A671F9" w:rsidP="00F57070">
      <w:pPr>
        <w:widowControl/>
        <w:shd w:val="clear" w:color="auto" w:fill="FFFFFF"/>
        <w:adjustRightInd w:val="0"/>
        <w:snapToGrid w:val="0"/>
        <w:spacing w:line="360" w:lineRule="auto"/>
        <w:jc w:val="left"/>
        <w:rPr>
          <w:rFonts w:ascii="微软雅黑" w:eastAsia="微软雅黑" w:hAnsi="微软雅黑" w:cs="Tahoma"/>
          <w:b/>
          <w:bCs/>
          <w:color w:val="000000"/>
          <w:kern w:val="0"/>
          <w:sz w:val="22"/>
        </w:rPr>
      </w:pPr>
      <w:r w:rsidRPr="00550EFC">
        <w:rPr>
          <w:rFonts w:ascii="微软雅黑" w:eastAsia="微软雅黑" w:hAnsi="微软雅黑" w:cs="Tahoma" w:hint="eastAsia"/>
          <w:b/>
          <w:bCs/>
          <w:color w:val="000000"/>
          <w:kern w:val="0"/>
          <w:sz w:val="22"/>
        </w:rPr>
        <w:t>六、</w:t>
      </w:r>
      <w:r w:rsidR="00F94704">
        <w:rPr>
          <w:rFonts w:ascii="微软雅黑" w:eastAsia="微软雅黑" w:hAnsi="微软雅黑" w:cs="Tahoma" w:hint="eastAsia"/>
          <w:b/>
          <w:bCs/>
          <w:color w:val="000000"/>
          <w:kern w:val="0"/>
          <w:sz w:val="22"/>
        </w:rPr>
        <w:t>曾经</w:t>
      </w:r>
      <w:r w:rsidRPr="00550EFC">
        <w:rPr>
          <w:rFonts w:ascii="微软雅黑" w:eastAsia="微软雅黑" w:hAnsi="微软雅黑" w:cs="Tahoma" w:hint="eastAsia"/>
          <w:b/>
          <w:bCs/>
          <w:color w:val="000000"/>
          <w:kern w:val="0"/>
          <w:sz w:val="22"/>
        </w:rPr>
        <w:t>出席部分领导与嘉宾（排名不分先后）</w:t>
      </w:r>
    </w:p>
    <w:p w14:paraId="71B2040D" w14:textId="7E0DF393" w:rsidR="008E57C8" w:rsidRPr="00F94704" w:rsidRDefault="008E57C8" w:rsidP="008E57C8">
      <w:pPr>
        <w:widowControl/>
        <w:shd w:val="clear" w:color="auto" w:fill="FFFFFF"/>
        <w:adjustRightInd w:val="0"/>
        <w:snapToGrid w:val="0"/>
        <w:spacing w:line="360" w:lineRule="auto"/>
        <w:jc w:val="left"/>
        <w:rPr>
          <w:rFonts w:ascii="微软雅黑" w:eastAsia="微软雅黑" w:hAnsi="微软雅黑" w:cs="Tahoma"/>
          <w:color w:val="000000"/>
          <w:kern w:val="0"/>
          <w:sz w:val="22"/>
          <w:highlight w:val="yellow"/>
        </w:rPr>
      </w:pPr>
      <w:r w:rsidRPr="008E57C8">
        <w:rPr>
          <w:rFonts w:ascii="微软雅黑" w:eastAsia="微软雅黑" w:hAnsi="微软雅黑" w:cs="Tahoma" w:hint="eastAsia"/>
          <w:color w:val="000000"/>
          <w:kern w:val="0"/>
          <w:sz w:val="22"/>
        </w:rPr>
        <w:t>徐锭</w:t>
      </w:r>
      <w:r w:rsidRPr="008E57C8">
        <w:rPr>
          <w:rFonts w:ascii="微软雅黑" w:eastAsia="微软雅黑" w:hAnsi="微软雅黑" w:cs="Tahoma"/>
          <w:color w:val="000000"/>
          <w:kern w:val="0"/>
          <w:sz w:val="22"/>
        </w:rPr>
        <w:t xml:space="preserve">明 </w:t>
      </w:r>
      <w:r w:rsidRPr="008E57C8">
        <w:rPr>
          <w:rFonts w:ascii="微软雅黑" w:eastAsia="微软雅黑" w:hAnsi="微软雅黑" w:cs="Tahoma" w:hint="eastAsia"/>
          <w:color w:val="000000"/>
          <w:kern w:val="0"/>
          <w:sz w:val="22"/>
        </w:rPr>
        <w:t xml:space="preserve"> </w:t>
      </w:r>
      <w:r>
        <w:rPr>
          <w:rFonts w:ascii="微软雅黑" w:eastAsia="微软雅黑" w:hAnsi="微软雅黑" w:cs="Tahoma"/>
          <w:color w:val="000000"/>
          <w:kern w:val="0"/>
          <w:sz w:val="22"/>
        </w:rPr>
        <w:t xml:space="preserve"> </w:t>
      </w:r>
      <w:r w:rsidRPr="008E57C8">
        <w:rPr>
          <w:rFonts w:ascii="微软雅黑" w:eastAsia="微软雅黑" w:hAnsi="微软雅黑" w:cs="Tahoma" w:hint="eastAsia"/>
          <w:color w:val="000000"/>
          <w:kern w:val="0"/>
          <w:sz w:val="22"/>
        </w:rPr>
        <w:t>国务院参事，曾任国家发展改革委能源局局长、国家能源领导小组办公室副主任</w:t>
      </w:r>
    </w:p>
    <w:p w14:paraId="5973EC08" w14:textId="78464935" w:rsidR="00077702"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卢中原</w:t>
      </w:r>
      <w:r w:rsidR="000504F6" w:rsidRPr="008E57C8">
        <w:rPr>
          <w:rFonts w:ascii="微软雅黑" w:eastAsia="微软雅黑" w:hAnsi="微软雅黑" w:cs="Tahoma" w:hint="eastAsia"/>
          <w:color w:val="000000"/>
          <w:kern w:val="0"/>
          <w:sz w:val="22"/>
        </w:rPr>
        <w:t xml:space="preserve"> </w:t>
      </w:r>
      <w:r w:rsidR="000504F6" w:rsidRPr="008E57C8">
        <w:rPr>
          <w:rFonts w:ascii="微软雅黑" w:eastAsia="微软雅黑" w:hAnsi="微软雅黑" w:cs="Tahoma"/>
          <w:color w:val="000000"/>
          <w:kern w:val="0"/>
          <w:sz w:val="22"/>
        </w:rPr>
        <w:t xml:space="preserve"> </w:t>
      </w:r>
      <w:r>
        <w:rPr>
          <w:rFonts w:ascii="微软雅黑" w:eastAsia="微软雅黑" w:hAnsi="微软雅黑" w:cs="Tahoma"/>
          <w:color w:val="000000"/>
          <w:kern w:val="0"/>
          <w:sz w:val="22"/>
        </w:rPr>
        <w:t xml:space="preserve"> </w:t>
      </w:r>
      <w:r w:rsidRPr="008E57C8">
        <w:rPr>
          <w:rFonts w:ascii="微软雅黑" w:eastAsia="微软雅黑" w:hAnsi="微软雅黑" w:cs="Tahoma" w:hint="eastAsia"/>
          <w:color w:val="000000"/>
          <w:kern w:val="0"/>
          <w:sz w:val="22"/>
        </w:rPr>
        <w:t>全国政协委员、国务院发展研究中心原副主任</w:t>
      </w:r>
    </w:p>
    <w:p w14:paraId="3B736B5E" w14:textId="3188D5B8" w:rsidR="008E57C8" w:rsidRPr="008E57C8"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石锭寰</w:t>
      </w:r>
      <w:r>
        <w:rPr>
          <w:rFonts w:ascii="微软雅黑" w:eastAsia="微软雅黑" w:hAnsi="微软雅黑" w:cs="Tahoma" w:hint="eastAsia"/>
          <w:color w:val="000000"/>
          <w:kern w:val="0"/>
          <w:sz w:val="22"/>
        </w:rPr>
        <w:t xml:space="preserve">   </w:t>
      </w:r>
      <w:r w:rsidRPr="008E57C8">
        <w:rPr>
          <w:rFonts w:ascii="微软雅黑" w:eastAsia="微软雅黑" w:hAnsi="微软雅黑" w:cs="Tahoma" w:hint="eastAsia"/>
          <w:color w:val="000000"/>
          <w:kern w:val="0"/>
          <w:sz w:val="22"/>
        </w:rPr>
        <w:t>国务院参事，中国可再生能源学会理事长，曾任科技部党组成员、秘书长</w:t>
      </w:r>
    </w:p>
    <w:p w14:paraId="6E42CB67" w14:textId="77777777" w:rsidR="007F4B10"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 xml:space="preserve">郭焦锋  </w:t>
      </w:r>
      <w:r w:rsidR="005B4763" w:rsidRPr="008E57C8">
        <w:rPr>
          <w:rFonts w:ascii="微软雅黑" w:eastAsia="微软雅黑" w:hAnsi="微软雅黑" w:cs="Tahoma"/>
          <w:color w:val="000000"/>
          <w:kern w:val="0"/>
          <w:sz w:val="22"/>
        </w:rPr>
        <w:t xml:space="preserve"> </w:t>
      </w:r>
      <w:r w:rsidRPr="008E57C8">
        <w:rPr>
          <w:rFonts w:ascii="微软雅黑" w:eastAsia="微软雅黑" w:hAnsi="微软雅黑" w:cs="Tahoma" w:hint="eastAsia"/>
          <w:color w:val="000000"/>
          <w:kern w:val="0"/>
          <w:sz w:val="22"/>
        </w:rPr>
        <w:t>国</w:t>
      </w:r>
      <w:r w:rsidRPr="008E57C8">
        <w:rPr>
          <w:rFonts w:ascii="微软雅黑" w:eastAsia="微软雅黑" w:hAnsi="微软雅黑" w:cs="Tahoma"/>
          <w:color w:val="000000"/>
          <w:kern w:val="0"/>
          <w:sz w:val="22"/>
        </w:rPr>
        <w:t>务</w:t>
      </w:r>
      <w:r w:rsidRPr="008E57C8">
        <w:rPr>
          <w:rFonts w:ascii="微软雅黑" w:eastAsia="微软雅黑" w:hAnsi="微软雅黑" w:cs="Tahoma" w:hint="eastAsia"/>
          <w:color w:val="000000"/>
          <w:kern w:val="0"/>
          <w:sz w:val="22"/>
        </w:rPr>
        <w:t>院发</w:t>
      </w:r>
      <w:r w:rsidRPr="008E57C8">
        <w:rPr>
          <w:rFonts w:ascii="微软雅黑" w:eastAsia="微软雅黑" w:hAnsi="微软雅黑" w:cs="Tahoma"/>
          <w:color w:val="000000"/>
          <w:kern w:val="0"/>
          <w:sz w:val="22"/>
        </w:rPr>
        <w:t>展研究中</w:t>
      </w:r>
      <w:r w:rsidRPr="008E57C8">
        <w:rPr>
          <w:rFonts w:ascii="微软雅黑" w:eastAsia="微软雅黑" w:hAnsi="微软雅黑" w:cs="Tahoma" w:hint="eastAsia"/>
          <w:color w:val="000000"/>
          <w:kern w:val="0"/>
          <w:sz w:val="22"/>
        </w:rPr>
        <w:t>心</w:t>
      </w:r>
      <w:r w:rsidRPr="008E57C8">
        <w:rPr>
          <w:rFonts w:ascii="微软雅黑" w:eastAsia="微软雅黑" w:hAnsi="微软雅黑" w:cs="Tahoma"/>
          <w:color w:val="000000"/>
          <w:kern w:val="0"/>
          <w:sz w:val="22"/>
        </w:rPr>
        <w:t>资源与环境政策研究</w:t>
      </w:r>
      <w:r w:rsidRPr="008E57C8">
        <w:rPr>
          <w:rFonts w:ascii="微软雅黑" w:eastAsia="微软雅黑" w:hAnsi="微软雅黑" w:cs="Tahoma" w:hint="eastAsia"/>
          <w:color w:val="000000"/>
          <w:kern w:val="0"/>
          <w:sz w:val="22"/>
        </w:rPr>
        <w:t>所</w:t>
      </w:r>
      <w:r w:rsidRPr="008E57C8">
        <w:rPr>
          <w:rFonts w:ascii="微软雅黑" w:eastAsia="微软雅黑" w:hAnsi="微软雅黑" w:cs="Tahoma"/>
          <w:color w:val="000000"/>
          <w:kern w:val="0"/>
          <w:sz w:val="22"/>
        </w:rPr>
        <w:t>所长</w:t>
      </w:r>
    </w:p>
    <w:p w14:paraId="260F0C22" w14:textId="6B2C02FC" w:rsidR="008E57C8" w:rsidRPr="008E57C8" w:rsidRDefault="008E57C8" w:rsidP="008E57C8">
      <w:pPr>
        <w:widowControl/>
        <w:shd w:val="clear" w:color="auto" w:fill="FFFFFF"/>
        <w:adjustRightInd w:val="0"/>
        <w:snapToGrid w:val="0"/>
        <w:spacing w:line="360" w:lineRule="auto"/>
        <w:ind w:left="990" w:hangingChars="450" w:hanging="990"/>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lastRenderedPageBreak/>
        <w:t>周大地</w:t>
      </w:r>
      <w:r>
        <w:rPr>
          <w:rFonts w:ascii="微软雅黑" w:eastAsia="微软雅黑" w:hAnsi="微软雅黑" w:cs="Tahoma" w:hint="eastAsia"/>
          <w:color w:val="000000"/>
          <w:kern w:val="0"/>
          <w:sz w:val="22"/>
        </w:rPr>
        <w:t xml:space="preserve">   </w:t>
      </w:r>
      <w:r w:rsidRPr="008E57C8">
        <w:rPr>
          <w:rFonts w:ascii="微软雅黑" w:eastAsia="微软雅黑" w:hAnsi="微软雅黑" w:cs="Tahoma" w:hint="eastAsia"/>
          <w:color w:val="000000"/>
          <w:kern w:val="0"/>
          <w:sz w:val="22"/>
        </w:rPr>
        <w:t>国家能源专家咨询委员会副主任、国家发改委能源研究所原所长、中国能源研究会常务副理事长、 中国能源研究会副会长</w:t>
      </w:r>
    </w:p>
    <w:p w14:paraId="04A7F710" w14:textId="77777777" w:rsidR="00976DC2" w:rsidRPr="008E57C8" w:rsidRDefault="00976DC2"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cs="Tahoma" w:hint="eastAsia"/>
          <w:color w:val="000000"/>
          <w:kern w:val="0"/>
          <w:sz w:val="22"/>
        </w:rPr>
        <w:t>景</w:t>
      </w:r>
      <w:r w:rsidRPr="008E57C8">
        <w:rPr>
          <w:rFonts w:ascii="微软雅黑" w:eastAsia="微软雅黑" w:hAnsi="微软雅黑" w:cs="Tahoma"/>
          <w:color w:val="000000"/>
          <w:kern w:val="0"/>
          <w:sz w:val="22"/>
        </w:rPr>
        <w:t>春梅</w:t>
      </w:r>
      <w:r w:rsidRPr="008E57C8">
        <w:rPr>
          <w:rFonts w:ascii="微软雅黑" w:eastAsia="微软雅黑" w:hAnsi="微软雅黑" w:cs="Tahoma" w:hint="eastAsia"/>
          <w:color w:val="000000"/>
          <w:kern w:val="0"/>
          <w:sz w:val="22"/>
        </w:rPr>
        <w:t xml:space="preserve">   </w:t>
      </w:r>
      <w:r w:rsidRPr="008E57C8">
        <w:rPr>
          <w:rFonts w:ascii="微软雅黑" w:eastAsia="微软雅黑" w:hAnsi="微软雅黑" w:hint="eastAsia"/>
          <w:color w:val="000000"/>
          <w:sz w:val="22"/>
        </w:rPr>
        <w:t>中国国际经济交流中心信息部副研究员、内参处处长、经济学博士</w:t>
      </w:r>
    </w:p>
    <w:p w14:paraId="3ABDC4A1" w14:textId="77777777" w:rsidR="00AF267E" w:rsidRDefault="00AF267E"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刘</w:t>
      </w:r>
      <w:r w:rsidRPr="008E57C8">
        <w:rPr>
          <w:rFonts w:ascii="微软雅黑" w:eastAsia="微软雅黑" w:hAnsi="微软雅黑"/>
          <w:color w:val="000000"/>
          <w:sz w:val="22"/>
        </w:rPr>
        <w:t>满平</w:t>
      </w:r>
      <w:r w:rsidRPr="008E57C8">
        <w:rPr>
          <w:rFonts w:ascii="微软雅黑" w:eastAsia="微软雅黑" w:hAnsi="微软雅黑" w:hint="eastAsia"/>
          <w:color w:val="000000"/>
          <w:sz w:val="22"/>
        </w:rPr>
        <w:t xml:space="preserve">   国</w:t>
      </w:r>
      <w:r w:rsidRPr="008E57C8">
        <w:rPr>
          <w:rFonts w:ascii="微软雅黑" w:eastAsia="微软雅黑" w:hAnsi="微软雅黑"/>
          <w:color w:val="000000"/>
          <w:sz w:val="22"/>
        </w:rPr>
        <w:t>家发改</w:t>
      </w:r>
      <w:r w:rsidRPr="008E57C8">
        <w:rPr>
          <w:rFonts w:ascii="微软雅黑" w:eastAsia="微软雅黑" w:hAnsi="微软雅黑" w:hint="eastAsia"/>
          <w:color w:val="000000"/>
          <w:sz w:val="22"/>
        </w:rPr>
        <w:t>委</w:t>
      </w:r>
      <w:r w:rsidRPr="008E57C8">
        <w:rPr>
          <w:rFonts w:ascii="微软雅黑" w:eastAsia="微软雅黑" w:hAnsi="微软雅黑"/>
          <w:color w:val="000000"/>
          <w:sz w:val="22"/>
        </w:rPr>
        <w:t>价格</w:t>
      </w:r>
      <w:r w:rsidRPr="008E57C8">
        <w:rPr>
          <w:rFonts w:ascii="微软雅黑" w:eastAsia="微软雅黑" w:hAnsi="微软雅黑" w:hint="eastAsia"/>
          <w:color w:val="000000"/>
          <w:sz w:val="22"/>
        </w:rPr>
        <w:t>监测</w:t>
      </w:r>
      <w:r w:rsidRPr="008E57C8">
        <w:rPr>
          <w:rFonts w:ascii="微软雅黑" w:eastAsia="微软雅黑" w:hAnsi="微软雅黑"/>
          <w:color w:val="000000"/>
          <w:sz w:val="22"/>
        </w:rPr>
        <w:t>中心高级经济师</w:t>
      </w:r>
    </w:p>
    <w:p w14:paraId="697BC789" w14:textId="090BAA25"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姜鑫民</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副研究员,国家发改委能源所能源经济中心副主任</w:t>
      </w:r>
    </w:p>
    <w:p w14:paraId="1F8B0C02" w14:textId="532FBE4D"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王亦楠</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国务院发展研究中心研究员、博士</w:t>
      </w:r>
    </w:p>
    <w:p w14:paraId="37EFC25C" w14:textId="25F6F470"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胡予红</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博士，国家安监总局国际交流合作中心 研究员、副主任</w:t>
      </w:r>
    </w:p>
    <w:p w14:paraId="127B76B6" w14:textId="0532FF8B"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董秀成</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著名能源经济学家、中国油气产业发展研究中心主任</w:t>
      </w:r>
    </w:p>
    <w:p w14:paraId="5A5A76B0" w14:textId="46E619B9"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陈卫东</w:t>
      </w: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r w:rsidRPr="008E57C8">
        <w:rPr>
          <w:rFonts w:ascii="微软雅黑" w:eastAsia="微软雅黑" w:hAnsi="微软雅黑" w:hint="eastAsia"/>
          <w:color w:val="000000"/>
          <w:sz w:val="22"/>
        </w:rPr>
        <w:t>中国海油能源经济研究院首席能源研究员、教授级高级经济师</w:t>
      </w:r>
    </w:p>
    <w:p w14:paraId="52A83C7C" w14:textId="1A61E08A" w:rsidR="008E57C8" w:rsidRP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韩晓平</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中国能源网总裁、国家能源领导小组办公室和国家发改委相关课题组成员</w:t>
      </w:r>
    </w:p>
    <w:p w14:paraId="096CB6AC" w14:textId="04C67349" w:rsidR="00007250" w:rsidRPr="008E57C8" w:rsidRDefault="00007250"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 xml:space="preserve">周涛　　</w:t>
      </w:r>
      <w:r w:rsidR="000F7947">
        <w:rPr>
          <w:rFonts w:ascii="微软雅黑" w:eastAsia="微软雅黑" w:hAnsi="微软雅黑" w:hint="eastAsia"/>
          <w:color w:val="000000"/>
          <w:sz w:val="22"/>
        </w:rPr>
        <w:t xml:space="preserve"> </w:t>
      </w:r>
      <w:r w:rsidR="000F7947" w:rsidRPr="000F7947">
        <w:rPr>
          <w:rFonts w:ascii="微软雅黑" w:eastAsia="微软雅黑" w:hAnsi="微软雅黑" w:hint="eastAsia"/>
          <w:color w:val="000000"/>
          <w:sz w:val="22"/>
        </w:rPr>
        <w:t>新奥燃气好气网总经理</w:t>
      </w:r>
    </w:p>
    <w:p w14:paraId="1FCF3612" w14:textId="7FC0B6BD" w:rsidR="00336AD5"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杨建红</w:t>
      </w:r>
      <w:r>
        <w:rPr>
          <w:rFonts w:ascii="微软雅黑" w:eastAsia="微软雅黑" w:hAnsi="微软雅黑" w:cs="Tahoma" w:hint="eastAsia"/>
          <w:color w:val="000000"/>
          <w:kern w:val="0"/>
          <w:sz w:val="22"/>
        </w:rPr>
        <w:t xml:space="preserve">   </w:t>
      </w:r>
      <w:r w:rsidRPr="008E57C8">
        <w:rPr>
          <w:rFonts w:ascii="微软雅黑" w:eastAsia="微软雅黑" w:hAnsi="微软雅黑" w:cs="Tahoma" w:hint="eastAsia"/>
          <w:color w:val="000000"/>
          <w:kern w:val="0"/>
          <w:sz w:val="22"/>
        </w:rPr>
        <w:t>中国石油规划总院油气管道研究所副所长</w:t>
      </w:r>
    </w:p>
    <w:p w14:paraId="1F2F71EA" w14:textId="0C30361F" w:rsidR="008E57C8"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秦海岩</w:t>
      </w:r>
      <w:r>
        <w:rPr>
          <w:rFonts w:ascii="微软雅黑" w:eastAsia="微软雅黑" w:hAnsi="微软雅黑" w:cs="Tahoma"/>
          <w:color w:val="000000"/>
          <w:kern w:val="0"/>
          <w:sz w:val="22"/>
        </w:rPr>
        <w:tab/>
        <w:t xml:space="preserve"> </w:t>
      </w:r>
      <w:r w:rsidRPr="008E57C8">
        <w:rPr>
          <w:rFonts w:ascii="微软雅黑" w:eastAsia="微软雅黑" w:hAnsi="微软雅黑" w:cs="Tahoma" w:hint="eastAsia"/>
          <w:color w:val="000000"/>
          <w:kern w:val="0"/>
          <w:sz w:val="22"/>
        </w:rPr>
        <w:t>中国可再生能源学会风能专业委员会  秘书长</w:t>
      </w:r>
    </w:p>
    <w:p w14:paraId="3098FCCF" w14:textId="52B1C8ED" w:rsidR="008E57C8"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唐廷川</w:t>
      </w:r>
      <w:r>
        <w:rPr>
          <w:rFonts w:ascii="微软雅黑" w:eastAsia="微软雅黑" w:hAnsi="微软雅黑" w:cs="Tahoma" w:hint="eastAsia"/>
          <w:color w:val="000000"/>
          <w:kern w:val="0"/>
          <w:sz w:val="22"/>
        </w:rPr>
        <w:t xml:space="preserve">   </w:t>
      </w:r>
      <w:r w:rsidR="00635D79">
        <w:rPr>
          <w:rFonts w:ascii="微软雅黑" w:eastAsia="微软雅黑" w:hAnsi="微软雅黑" w:cs="Tahoma" w:hint="eastAsia"/>
          <w:color w:val="000000"/>
          <w:kern w:val="0"/>
          <w:sz w:val="22"/>
        </w:rPr>
        <w:t>中石</w:t>
      </w:r>
      <w:r w:rsidR="00635D79">
        <w:rPr>
          <w:rFonts w:ascii="微软雅黑" w:eastAsia="微软雅黑" w:hAnsi="微软雅黑" w:cs="Tahoma"/>
          <w:color w:val="000000"/>
          <w:kern w:val="0"/>
          <w:sz w:val="22"/>
        </w:rPr>
        <w:t>油</w:t>
      </w:r>
      <w:r w:rsidRPr="008E57C8">
        <w:rPr>
          <w:rFonts w:ascii="微软雅黑" w:eastAsia="微软雅黑" w:hAnsi="微软雅黑" w:cs="Tahoma" w:hint="eastAsia"/>
          <w:color w:val="000000"/>
          <w:kern w:val="0"/>
          <w:sz w:val="22"/>
        </w:rPr>
        <w:t>政策研究室发展战略处处长、高级经济师</w:t>
      </w:r>
    </w:p>
    <w:p w14:paraId="399031D7" w14:textId="77777777" w:rsidR="00EA4684" w:rsidRDefault="00EA4684" w:rsidP="00EA4684">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 xml:space="preserve">陈守海　</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中国石油大学教授、博士</w:t>
      </w:r>
    </w:p>
    <w:p w14:paraId="0475B28A" w14:textId="05053BA1" w:rsidR="008E57C8"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刘毅军</w:t>
      </w:r>
      <w:r>
        <w:rPr>
          <w:rFonts w:ascii="微软雅黑" w:eastAsia="微软雅黑" w:hAnsi="微软雅黑" w:cs="Tahoma" w:hint="eastAsia"/>
          <w:color w:val="000000"/>
          <w:kern w:val="0"/>
          <w:sz w:val="22"/>
        </w:rPr>
        <w:t xml:space="preserve">   </w:t>
      </w:r>
      <w:r w:rsidRPr="008E57C8">
        <w:rPr>
          <w:rFonts w:ascii="微软雅黑" w:eastAsia="微软雅黑" w:hAnsi="微软雅黑" w:cs="Tahoma" w:hint="eastAsia"/>
          <w:color w:val="000000"/>
          <w:kern w:val="0"/>
          <w:sz w:val="22"/>
        </w:rPr>
        <w:t>教授、硕士生导师，燃气问题中心，中国油气产业发展研究中心副主任</w:t>
      </w:r>
    </w:p>
    <w:p w14:paraId="30EAA068" w14:textId="7422D478" w:rsidR="0082392C" w:rsidRPr="005F45FF" w:rsidRDefault="0082392C" w:rsidP="0082392C">
      <w:pPr>
        <w:widowControl/>
        <w:shd w:val="clear" w:color="auto" w:fill="FFFFFF"/>
        <w:adjustRightInd w:val="0"/>
        <w:snapToGrid w:val="0"/>
        <w:spacing w:line="360" w:lineRule="auto"/>
        <w:ind w:left="990" w:hangingChars="450" w:hanging="99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刘</w:t>
      </w:r>
      <w:r>
        <w:rPr>
          <w:rFonts w:ascii="微软雅黑" w:eastAsia="微软雅黑" w:hAnsi="微软雅黑" w:cs="Tahoma"/>
          <w:color w:val="000000"/>
          <w:kern w:val="0"/>
          <w:sz w:val="22"/>
        </w:rPr>
        <w:t>伏生</w:t>
      </w:r>
      <w:r>
        <w:rPr>
          <w:rFonts w:ascii="微软雅黑" w:eastAsia="微软雅黑" w:hAnsi="微软雅黑" w:cs="Tahoma" w:hint="eastAsia"/>
          <w:color w:val="000000"/>
          <w:kern w:val="0"/>
          <w:sz w:val="22"/>
        </w:rPr>
        <w:t xml:space="preserve">   </w:t>
      </w:r>
      <w:r w:rsidR="00DF7462">
        <w:rPr>
          <w:rFonts w:ascii="微软雅黑" w:eastAsia="微软雅黑" w:hAnsi="微软雅黑" w:cs="Tahoma" w:hint="eastAsia"/>
          <w:color w:val="000000"/>
          <w:kern w:val="0"/>
          <w:sz w:val="22"/>
        </w:rPr>
        <w:t>中</w:t>
      </w:r>
      <w:r w:rsidR="00DF7462">
        <w:rPr>
          <w:rFonts w:ascii="微软雅黑" w:eastAsia="微软雅黑" w:hAnsi="微软雅黑" w:cs="Tahoma"/>
          <w:color w:val="000000"/>
          <w:kern w:val="0"/>
          <w:sz w:val="22"/>
        </w:rPr>
        <w:t>国石油管道学院</w:t>
      </w:r>
      <w:r w:rsidR="00DF7462">
        <w:rPr>
          <w:rFonts w:ascii="微软雅黑" w:eastAsia="微软雅黑" w:hAnsi="微软雅黑" w:cs="Tahoma" w:hint="eastAsia"/>
          <w:color w:val="000000"/>
          <w:kern w:val="0"/>
          <w:sz w:val="22"/>
        </w:rPr>
        <w:t>教授、</w:t>
      </w:r>
      <w:r>
        <w:rPr>
          <w:rFonts w:ascii="微软雅黑" w:eastAsia="微软雅黑" w:hAnsi="微软雅黑" w:cs="Tahoma"/>
          <w:color w:val="000000"/>
          <w:kern w:val="0"/>
          <w:sz w:val="22"/>
        </w:rPr>
        <w:t>中国天然</w:t>
      </w:r>
      <w:r>
        <w:rPr>
          <w:rFonts w:ascii="微软雅黑" w:eastAsia="微软雅黑" w:hAnsi="微软雅黑" w:cs="Tahoma" w:hint="eastAsia"/>
          <w:color w:val="000000"/>
          <w:kern w:val="0"/>
          <w:sz w:val="22"/>
        </w:rPr>
        <w:t>气</w:t>
      </w:r>
      <w:r>
        <w:rPr>
          <w:rFonts w:ascii="微软雅黑" w:eastAsia="微软雅黑" w:hAnsi="微软雅黑" w:cs="Tahoma"/>
          <w:color w:val="000000"/>
          <w:kern w:val="0"/>
          <w:sz w:val="22"/>
        </w:rPr>
        <w:t>行业联合会顾问</w:t>
      </w:r>
    </w:p>
    <w:p w14:paraId="6B5A0330" w14:textId="77777777" w:rsidR="00A671F9" w:rsidRPr="00550EFC" w:rsidRDefault="00F931A4"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Pr>
          <w:rFonts w:ascii="微软雅黑" w:eastAsia="微软雅黑" w:hAnsi="微软雅黑" w:cs="Tahoma" w:hint="eastAsia"/>
          <w:b/>
          <w:bCs/>
          <w:color w:val="000000"/>
          <w:kern w:val="0"/>
          <w:sz w:val="22"/>
        </w:rPr>
        <w:t>七</w:t>
      </w:r>
      <w:r w:rsidR="00A671F9" w:rsidRPr="00550EFC">
        <w:rPr>
          <w:rFonts w:ascii="微软雅黑" w:eastAsia="微软雅黑" w:hAnsi="微软雅黑" w:cs="Tahoma" w:hint="eastAsia"/>
          <w:b/>
          <w:bCs/>
          <w:color w:val="000000"/>
          <w:kern w:val="0"/>
          <w:sz w:val="22"/>
        </w:rPr>
        <w:t>、大会活动形式：</w:t>
      </w:r>
    </w:p>
    <w:p w14:paraId="7739408B" w14:textId="77777777" w:rsidR="00A671F9" w:rsidRDefault="00A671F9" w:rsidP="00F57070">
      <w:pPr>
        <w:widowControl/>
        <w:shd w:val="clear" w:color="auto" w:fill="FFFFFF"/>
        <w:adjustRightInd w:val="0"/>
        <w:snapToGrid w:val="0"/>
        <w:spacing w:line="360" w:lineRule="auto"/>
        <w:ind w:firstLine="431"/>
        <w:jc w:val="left"/>
        <w:rPr>
          <w:rFonts w:ascii="微软雅黑" w:eastAsia="微软雅黑" w:hAnsi="微软雅黑" w:cs="Tahoma"/>
          <w:color w:val="000000"/>
          <w:kern w:val="0"/>
          <w:sz w:val="22"/>
        </w:rPr>
      </w:pPr>
      <w:r w:rsidRPr="00550EFC">
        <w:rPr>
          <w:rFonts w:ascii="微软雅黑" w:eastAsia="微软雅黑" w:hAnsi="微软雅黑" w:cs="Tahoma"/>
          <w:color w:val="000000"/>
          <w:kern w:val="0"/>
          <w:sz w:val="22"/>
        </w:rPr>
        <w:t>1.</w:t>
      </w:r>
      <w:r w:rsidRPr="00550EFC">
        <w:rPr>
          <w:rFonts w:ascii="微软雅黑" w:eastAsia="微软雅黑" w:hAnsi="微软雅黑" w:cs="Tahoma" w:hint="eastAsia"/>
          <w:color w:val="000000"/>
          <w:kern w:val="0"/>
          <w:sz w:val="22"/>
        </w:rPr>
        <w:t>面向全国</w:t>
      </w:r>
      <w:r>
        <w:rPr>
          <w:rFonts w:ascii="微软雅黑" w:eastAsia="微软雅黑" w:hAnsi="微软雅黑" w:cs="Tahoma" w:hint="eastAsia"/>
          <w:color w:val="000000"/>
          <w:kern w:val="0"/>
          <w:sz w:val="22"/>
        </w:rPr>
        <w:t>诚</w:t>
      </w:r>
      <w:r>
        <w:rPr>
          <w:rFonts w:ascii="微软雅黑" w:eastAsia="微软雅黑" w:hAnsi="微软雅黑" w:cs="Tahoma"/>
          <w:color w:val="000000"/>
          <w:kern w:val="0"/>
          <w:sz w:val="22"/>
        </w:rPr>
        <w:t>招</w:t>
      </w:r>
      <w:r>
        <w:rPr>
          <w:rFonts w:ascii="微软雅黑" w:eastAsia="微软雅黑" w:hAnsi="微软雅黑" w:cs="Tahoma" w:hint="eastAsia"/>
          <w:color w:val="000000"/>
          <w:kern w:val="0"/>
          <w:sz w:val="22"/>
        </w:rPr>
        <w:t>赞助</w:t>
      </w:r>
      <w:r>
        <w:rPr>
          <w:rFonts w:ascii="微软雅黑" w:eastAsia="微软雅黑" w:hAnsi="微软雅黑" w:cs="Tahoma"/>
          <w:color w:val="000000"/>
          <w:kern w:val="0"/>
          <w:sz w:val="22"/>
        </w:rPr>
        <w:t>合作单位，</w:t>
      </w:r>
      <w:r w:rsidRPr="00550EFC">
        <w:rPr>
          <w:rFonts w:ascii="微软雅黑" w:eastAsia="微软雅黑" w:hAnsi="微软雅黑" w:cs="Tahoma" w:hint="eastAsia"/>
          <w:color w:val="000000"/>
          <w:kern w:val="0"/>
          <w:sz w:val="22"/>
        </w:rPr>
        <w:t>征集</w:t>
      </w:r>
      <w:r>
        <w:rPr>
          <w:rFonts w:ascii="微软雅黑" w:eastAsia="微软雅黑" w:hAnsi="微软雅黑" w:cs="Tahoma" w:hint="eastAsia"/>
          <w:color w:val="000000"/>
          <w:kern w:val="0"/>
          <w:sz w:val="22"/>
        </w:rPr>
        <w:t>在</w:t>
      </w:r>
      <w:r w:rsidRPr="00550EFC">
        <w:rPr>
          <w:rFonts w:ascii="微软雅黑" w:eastAsia="微软雅黑" w:hAnsi="微软雅黑" w:cs="Tahoma" w:hint="eastAsia"/>
          <w:color w:val="000000"/>
          <w:kern w:val="0"/>
          <w:sz w:val="22"/>
        </w:rPr>
        <w:t>天然气</w:t>
      </w:r>
      <w:r>
        <w:rPr>
          <w:rFonts w:ascii="微软雅黑" w:eastAsia="微软雅黑" w:hAnsi="微软雅黑" w:cs="Tahoma" w:hint="eastAsia"/>
          <w:color w:val="000000"/>
          <w:kern w:val="0"/>
          <w:sz w:val="22"/>
        </w:rPr>
        <w:t>能</w:t>
      </w:r>
      <w:r>
        <w:rPr>
          <w:rFonts w:ascii="微软雅黑" w:eastAsia="微软雅黑" w:hAnsi="微软雅黑" w:cs="Tahoma"/>
          <w:color w:val="000000"/>
          <w:kern w:val="0"/>
          <w:sz w:val="22"/>
        </w:rPr>
        <w:t>源</w:t>
      </w:r>
      <w:r>
        <w:rPr>
          <w:rFonts w:ascii="微软雅黑" w:eastAsia="微软雅黑" w:hAnsi="微软雅黑" w:cs="Tahoma" w:hint="eastAsia"/>
          <w:color w:val="000000"/>
          <w:kern w:val="0"/>
          <w:sz w:val="22"/>
        </w:rPr>
        <w:t>领域</w:t>
      </w:r>
      <w:r>
        <w:rPr>
          <w:rFonts w:ascii="微软雅黑" w:eastAsia="微软雅黑" w:hAnsi="微软雅黑" w:cs="Tahoma"/>
          <w:color w:val="000000"/>
          <w:kern w:val="0"/>
          <w:sz w:val="22"/>
        </w:rPr>
        <w:t>中具有</w:t>
      </w:r>
      <w:r>
        <w:rPr>
          <w:rFonts w:ascii="微软雅黑" w:eastAsia="微软雅黑" w:hAnsi="微软雅黑" w:cs="Tahoma" w:hint="eastAsia"/>
          <w:color w:val="000000"/>
          <w:kern w:val="0"/>
          <w:sz w:val="22"/>
        </w:rPr>
        <w:t>先</w:t>
      </w:r>
      <w:r>
        <w:rPr>
          <w:rFonts w:ascii="微软雅黑" w:eastAsia="微软雅黑" w:hAnsi="微软雅黑" w:cs="Tahoma"/>
          <w:color w:val="000000"/>
          <w:kern w:val="0"/>
          <w:sz w:val="22"/>
        </w:rPr>
        <w:t>进技术、创新产品的企业参与演讲</w:t>
      </w:r>
      <w:r w:rsidRPr="00550EFC">
        <w:rPr>
          <w:rFonts w:ascii="微软雅黑" w:eastAsia="微软雅黑" w:hAnsi="微软雅黑" w:cs="Tahoma" w:hint="eastAsia"/>
          <w:color w:val="000000"/>
          <w:kern w:val="0"/>
          <w:sz w:val="22"/>
        </w:rPr>
        <w:t>，</w:t>
      </w:r>
      <w:r>
        <w:rPr>
          <w:rFonts w:ascii="微软雅黑" w:eastAsia="微软雅黑" w:hAnsi="微软雅黑" w:cs="Tahoma" w:hint="eastAsia"/>
          <w:color w:val="000000"/>
          <w:kern w:val="0"/>
          <w:sz w:val="22"/>
        </w:rPr>
        <w:t>与广大天然气行业专家、学者</w:t>
      </w:r>
      <w:r w:rsidRPr="00550EFC">
        <w:rPr>
          <w:rFonts w:ascii="微软雅黑" w:eastAsia="微软雅黑" w:hAnsi="微软雅黑" w:cs="Tahoma" w:hint="eastAsia"/>
          <w:color w:val="000000"/>
          <w:kern w:val="0"/>
          <w:sz w:val="22"/>
        </w:rPr>
        <w:t>及有关人士倾其智囊为我国的天然气产业发展工作献计献策。</w:t>
      </w:r>
      <w:r w:rsidRPr="00550EFC">
        <w:rPr>
          <w:rFonts w:ascii="微软雅黑" w:eastAsia="微软雅黑" w:hAnsi="微软雅黑" w:cs="Tahoma"/>
          <w:color w:val="000000"/>
          <w:kern w:val="0"/>
          <w:sz w:val="22"/>
        </w:rPr>
        <w:br/>
      </w:r>
      <w:r w:rsidRPr="00550EFC">
        <w:rPr>
          <w:rFonts w:ascii="微软雅黑" w:eastAsia="微软雅黑" w:hAnsi="微软雅黑" w:cs="Tahoma" w:hint="eastAsia"/>
          <w:color w:val="000000"/>
          <w:kern w:val="0"/>
          <w:sz w:val="22"/>
        </w:rPr>
        <w:t xml:space="preserve">　　</w:t>
      </w:r>
      <w:r w:rsidRPr="00550EFC">
        <w:rPr>
          <w:rFonts w:ascii="微软雅黑" w:eastAsia="微软雅黑" w:hAnsi="微软雅黑" w:cs="Tahoma"/>
          <w:color w:val="000000"/>
          <w:kern w:val="0"/>
          <w:sz w:val="22"/>
        </w:rPr>
        <w:t>2.</w:t>
      </w:r>
      <w:r w:rsidRPr="00550EFC">
        <w:rPr>
          <w:rFonts w:ascii="微软雅黑" w:eastAsia="微软雅黑" w:hAnsi="微软雅黑" w:cs="Tahoma" w:hint="eastAsia"/>
          <w:color w:val="000000"/>
          <w:kern w:val="0"/>
          <w:sz w:val="22"/>
        </w:rPr>
        <w:t>大会同时设有展位，为企业之间提供交流洽谈的平台。企业通过展位，可宣传企业产品及企业形象，各自寻找客户进行项目洽谈对接。</w:t>
      </w:r>
    </w:p>
    <w:p w14:paraId="6A6E1B4A" w14:textId="77777777" w:rsidR="00A671F9" w:rsidRDefault="00A671F9" w:rsidP="00F57070">
      <w:pPr>
        <w:widowControl/>
        <w:shd w:val="clear" w:color="auto" w:fill="FFFFFF"/>
        <w:adjustRightInd w:val="0"/>
        <w:snapToGrid w:val="0"/>
        <w:spacing w:line="360" w:lineRule="auto"/>
        <w:ind w:firstLine="431"/>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3.</w:t>
      </w:r>
      <w:r w:rsidRPr="00550EFC">
        <w:rPr>
          <w:rFonts w:ascii="微软雅黑" w:eastAsia="微软雅黑" w:hAnsi="微软雅黑" w:cs="Tahoma" w:hint="eastAsia"/>
          <w:color w:val="000000"/>
          <w:kern w:val="0"/>
          <w:sz w:val="22"/>
        </w:rPr>
        <w:t>请拟提交论文、</w:t>
      </w:r>
      <w:r w:rsidRPr="00550EFC">
        <w:rPr>
          <w:rFonts w:ascii="微软雅黑" w:eastAsia="微软雅黑" w:hAnsi="微软雅黑" w:cs="Tahoma"/>
          <w:color w:val="000000"/>
          <w:kern w:val="0"/>
          <w:sz w:val="22"/>
        </w:rPr>
        <w:t>投</w:t>
      </w:r>
      <w:r w:rsidRPr="00550EFC">
        <w:rPr>
          <w:rFonts w:ascii="微软雅黑" w:eastAsia="微软雅黑" w:hAnsi="微软雅黑" w:cs="Tahoma" w:hint="eastAsia"/>
          <w:color w:val="000000"/>
          <w:kern w:val="0"/>
          <w:sz w:val="22"/>
        </w:rPr>
        <w:t>放</w:t>
      </w:r>
      <w:r w:rsidRPr="00550EFC">
        <w:rPr>
          <w:rFonts w:ascii="微软雅黑" w:eastAsia="微软雅黑" w:hAnsi="微软雅黑" w:cs="Tahoma"/>
          <w:color w:val="000000"/>
          <w:kern w:val="0"/>
          <w:sz w:val="22"/>
        </w:rPr>
        <w:t>会刊</w:t>
      </w:r>
      <w:r w:rsidRPr="00550EFC">
        <w:rPr>
          <w:rFonts w:ascii="微软雅黑" w:eastAsia="微软雅黑" w:hAnsi="微软雅黑" w:cs="Tahoma" w:hint="eastAsia"/>
          <w:color w:val="000000"/>
          <w:kern w:val="0"/>
          <w:sz w:val="22"/>
        </w:rPr>
        <w:t>的有</w:t>
      </w:r>
      <w:r w:rsidRPr="00550EFC">
        <w:rPr>
          <w:rFonts w:ascii="微软雅黑" w:eastAsia="微软雅黑" w:hAnsi="微软雅黑" w:cs="Tahoma"/>
          <w:color w:val="000000"/>
          <w:kern w:val="0"/>
          <w:sz w:val="22"/>
        </w:rPr>
        <w:t>关单位和</w:t>
      </w:r>
      <w:r w:rsidRPr="00550EFC">
        <w:rPr>
          <w:rFonts w:ascii="微软雅黑" w:eastAsia="微软雅黑" w:hAnsi="微软雅黑" w:cs="Tahoma" w:hint="eastAsia"/>
          <w:color w:val="000000"/>
          <w:kern w:val="0"/>
          <w:sz w:val="22"/>
        </w:rPr>
        <w:t>个</w:t>
      </w:r>
      <w:r w:rsidRPr="00550EFC">
        <w:rPr>
          <w:rFonts w:ascii="微软雅黑" w:eastAsia="微软雅黑" w:hAnsi="微软雅黑" w:cs="Tahoma"/>
          <w:color w:val="000000"/>
          <w:kern w:val="0"/>
          <w:sz w:val="22"/>
        </w:rPr>
        <w:t>人</w:t>
      </w:r>
      <w:r w:rsidRPr="00550EFC">
        <w:rPr>
          <w:rFonts w:ascii="微软雅黑" w:eastAsia="微软雅黑" w:hAnsi="微软雅黑" w:cs="Tahoma" w:hint="eastAsia"/>
          <w:color w:val="000000"/>
          <w:kern w:val="0"/>
          <w:sz w:val="22"/>
        </w:rPr>
        <w:t>将论文、</w:t>
      </w:r>
      <w:r w:rsidRPr="00550EFC">
        <w:rPr>
          <w:rFonts w:ascii="微软雅黑" w:eastAsia="微软雅黑" w:hAnsi="微软雅黑" w:cs="Tahoma"/>
          <w:color w:val="000000"/>
          <w:kern w:val="0"/>
          <w:sz w:val="22"/>
        </w:rPr>
        <w:t>会刊彩页</w:t>
      </w:r>
      <w:r w:rsidRPr="00550EFC">
        <w:rPr>
          <w:rFonts w:ascii="微软雅黑" w:eastAsia="微软雅黑" w:hAnsi="微软雅黑" w:cs="Tahoma" w:hint="eastAsia"/>
          <w:color w:val="000000"/>
          <w:kern w:val="0"/>
          <w:sz w:val="22"/>
        </w:rPr>
        <w:t>以电子邮件形式发送到组委会。</w:t>
      </w:r>
    </w:p>
    <w:p w14:paraId="4BEBCBA2" w14:textId="5A21466B" w:rsidR="00A31D48" w:rsidRDefault="00E65BEF" w:rsidP="00F57070">
      <w:pPr>
        <w:widowControl/>
        <w:shd w:val="clear" w:color="auto" w:fill="FFFFFF"/>
        <w:adjustRightInd w:val="0"/>
        <w:snapToGrid w:val="0"/>
        <w:spacing w:line="360" w:lineRule="auto"/>
        <w:ind w:firstLine="431"/>
        <w:jc w:val="left"/>
        <w:rPr>
          <w:rFonts w:ascii="仿宋" w:eastAsia="仿宋" w:hAnsi="仿宋"/>
          <w:b/>
          <w:sz w:val="24"/>
        </w:rPr>
      </w:pPr>
      <w:r>
        <w:rPr>
          <w:rFonts w:ascii="仿宋" w:eastAsia="仿宋" w:hAnsi="仿宋" w:hint="eastAsia"/>
          <w:b/>
          <w:sz w:val="24"/>
        </w:rPr>
        <w:t>组</w:t>
      </w:r>
      <w:r>
        <w:rPr>
          <w:rFonts w:ascii="仿宋" w:eastAsia="仿宋" w:hAnsi="仿宋"/>
          <w:b/>
          <w:sz w:val="24"/>
        </w:rPr>
        <w:t>委会联系人：贾</w:t>
      </w:r>
      <w:r>
        <w:rPr>
          <w:rFonts w:ascii="仿宋" w:eastAsia="仿宋" w:hAnsi="仿宋" w:hint="eastAsia"/>
          <w:b/>
          <w:sz w:val="24"/>
        </w:rPr>
        <w:t>主</w:t>
      </w:r>
      <w:r w:rsidR="00A31D48">
        <w:rPr>
          <w:rFonts w:ascii="仿宋" w:eastAsia="仿宋" w:hAnsi="仿宋"/>
          <w:b/>
          <w:sz w:val="24"/>
        </w:rPr>
        <w:t xml:space="preserve">任    </w:t>
      </w:r>
      <w:r w:rsidR="00A31D48">
        <w:rPr>
          <w:rFonts w:ascii="仿宋" w:eastAsia="仿宋" w:hAnsi="仿宋" w:hint="eastAsia"/>
          <w:b/>
          <w:sz w:val="24"/>
        </w:rPr>
        <w:t>13683043745</w:t>
      </w:r>
      <w:r w:rsidR="00A31D48">
        <w:rPr>
          <w:rFonts w:ascii="仿宋" w:eastAsia="仿宋" w:hAnsi="仿宋"/>
          <w:b/>
          <w:sz w:val="24"/>
        </w:rPr>
        <w:t>(</w:t>
      </w:r>
      <w:r w:rsidR="00A31D48">
        <w:rPr>
          <w:rFonts w:ascii="仿宋" w:eastAsia="仿宋" w:hAnsi="仿宋" w:hint="eastAsia"/>
          <w:b/>
          <w:sz w:val="24"/>
        </w:rPr>
        <w:t>致电</w:t>
      </w:r>
      <w:r w:rsidR="00A31D48">
        <w:rPr>
          <w:rFonts w:ascii="仿宋" w:eastAsia="仿宋" w:hAnsi="仿宋"/>
          <w:b/>
          <w:sz w:val="24"/>
        </w:rPr>
        <w:t>享</w:t>
      </w:r>
      <w:r w:rsidR="00A31D48">
        <w:rPr>
          <w:rFonts w:ascii="仿宋" w:eastAsia="仿宋" w:hAnsi="仿宋" w:hint="eastAsia"/>
          <w:b/>
          <w:sz w:val="24"/>
        </w:rPr>
        <w:t>优惠</w:t>
      </w:r>
      <w:r w:rsidR="00A31D48">
        <w:rPr>
          <w:rFonts w:ascii="仿宋" w:eastAsia="仿宋" w:hAnsi="仿宋"/>
          <w:b/>
          <w:sz w:val="24"/>
        </w:rPr>
        <w:t>)</w:t>
      </w:r>
    </w:p>
    <w:p w14:paraId="404984A0" w14:textId="1EE24108" w:rsidR="00E65BEF" w:rsidRDefault="00E65BEF" w:rsidP="00F57070">
      <w:pPr>
        <w:widowControl/>
        <w:shd w:val="clear" w:color="auto" w:fill="FFFFFF"/>
        <w:adjustRightInd w:val="0"/>
        <w:snapToGrid w:val="0"/>
        <w:spacing w:line="360" w:lineRule="auto"/>
        <w:ind w:firstLine="431"/>
        <w:jc w:val="left"/>
        <w:rPr>
          <w:rFonts w:ascii="仿宋" w:eastAsia="仿宋" w:hAnsi="仿宋"/>
          <w:b/>
          <w:sz w:val="24"/>
        </w:rPr>
      </w:pPr>
      <w:r>
        <w:rPr>
          <w:rFonts w:ascii="仿宋" w:eastAsia="仿宋" w:hAnsi="仿宋" w:hint="eastAsia"/>
          <w:b/>
          <w:sz w:val="24"/>
        </w:rPr>
        <w:t>电话</w:t>
      </w:r>
      <w:r>
        <w:rPr>
          <w:rFonts w:ascii="仿宋" w:eastAsia="仿宋" w:hAnsi="仿宋"/>
          <w:b/>
          <w:sz w:val="24"/>
        </w:rPr>
        <w:t>：</w:t>
      </w:r>
      <w:r>
        <w:rPr>
          <w:rFonts w:ascii="仿宋" w:eastAsia="仿宋" w:hAnsi="仿宋" w:hint="eastAsia"/>
          <w:b/>
          <w:sz w:val="24"/>
        </w:rPr>
        <w:t>010-57734050、</w:t>
      </w:r>
      <w:r w:rsidR="002C3D20">
        <w:rPr>
          <w:rFonts w:ascii="仿宋" w:eastAsia="仿宋" w:hAnsi="仿宋" w:hint="eastAsia"/>
          <w:b/>
          <w:sz w:val="24"/>
        </w:rPr>
        <w:t xml:space="preserve"> </w:t>
      </w:r>
      <w:r>
        <w:rPr>
          <w:rFonts w:ascii="仿宋" w:eastAsia="仿宋" w:hAnsi="仿宋"/>
          <w:b/>
          <w:sz w:val="24"/>
        </w:rPr>
        <w:t>QQ：</w:t>
      </w:r>
      <w:r>
        <w:rPr>
          <w:rFonts w:ascii="仿宋" w:eastAsia="仿宋" w:hAnsi="仿宋" w:hint="eastAsia"/>
          <w:b/>
          <w:sz w:val="24"/>
        </w:rPr>
        <w:t>1483729027</w:t>
      </w:r>
      <w:r w:rsidR="002C3D20">
        <w:rPr>
          <w:rFonts w:ascii="仿宋" w:eastAsia="仿宋" w:hAnsi="仿宋"/>
          <w:b/>
          <w:sz w:val="24"/>
        </w:rPr>
        <w:t xml:space="preserve">  </w:t>
      </w:r>
      <w:r>
        <w:rPr>
          <w:rFonts w:ascii="仿宋" w:eastAsia="仿宋" w:hAnsi="仿宋" w:hint="eastAsia"/>
          <w:b/>
          <w:sz w:val="24"/>
        </w:rPr>
        <w:t>邮</w:t>
      </w:r>
      <w:r>
        <w:rPr>
          <w:rFonts w:ascii="仿宋" w:eastAsia="仿宋" w:hAnsi="仿宋"/>
          <w:b/>
          <w:sz w:val="24"/>
        </w:rPr>
        <w:t>箱：</w:t>
      </w:r>
      <w:r w:rsidR="00C029E5" w:rsidRPr="00C029E5">
        <w:rPr>
          <w:rFonts w:ascii="仿宋" w:eastAsia="仿宋" w:hAnsi="仿宋" w:hint="eastAsia"/>
          <w:b/>
          <w:sz w:val="24"/>
        </w:rPr>
        <w:t>chinagasorg@163.com</w:t>
      </w:r>
    </w:p>
    <w:p w14:paraId="272190EB" w14:textId="38DB185A" w:rsidR="00C029E5" w:rsidRPr="00C029E5" w:rsidRDefault="00C029E5" w:rsidP="00C029E5">
      <w:pPr>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第</w:t>
      </w:r>
      <w:r>
        <w:rPr>
          <w:rFonts w:ascii="宋体" w:eastAsia="宋体" w:hAnsi="宋体" w:cs="宋体"/>
          <w:b/>
          <w:bCs/>
          <w:kern w:val="0"/>
          <w:sz w:val="32"/>
          <w:szCs w:val="32"/>
        </w:rPr>
        <w:t>五届中国天然气行业市场化发展大会</w:t>
      </w:r>
      <w:r>
        <w:rPr>
          <w:rFonts w:ascii="宋体" w:eastAsia="宋体" w:hAnsi="宋体" w:cs="宋体" w:hint="eastAsia"/>
          <w:b/>
          <w:bCs/>
          <w:kern w:val="0"/>
          <w:sz w:val="32"/>
          <w:szCs w:val="32"/>
        </w:rPr>
        <w:t>报名回执表</w:t>
      </w:r>
    </w:p>
    <w:p w14:paraId="4DC1421D" w14:textId="77777777" w:rsidR="00C029E5" w:rsidRDefault="00C029E5" w:rsidP="00C029E5">
      <w:pPr>
        <w:rPr>
          <w:rFonts w:ascii="宋体" w:eastAsia="宋体" w:hAnsi="宋体" w:cs="宋体"/>
          <w:sz w:val="24"/>
        </w:rPr>
      </w:pPr>
      <w:r>
        <w:rPr>
          <w:rFonts w:ascii="宋体" w:eastAsia="宋体" w:hAnsi="宋体" w:cs="宋体" w:hint="eastAsia"/>
          <w:sz w:val="24"/>
        </w:rPr>
        <w:t>经研究，我单位选派下列同志参加学习：（加盖单位公章）</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709"/>
        <w:gridCol w:w="850"/>
        <w:gridCol w:w="1843"/>
        <w:gridCol w:w="1134"/>
        <w:gridCol w:w="880"/>
        <w:gridCol w:w="6"/>
        <w:gridCol w:w="1113"/>
        <w:gridCol w:w="1316"/>
        <w:gridCol w:w="1638"/>
      </w:tblGrid>
      <w:tr w:rsidR="00C029E5" w:rsidRPr="00184071" w14:paraId="3DB24D82" w14:textId="77777777" w:rsidTr="00905FC2">
        <w:trPr>
          <w:tblCellSpacing w:w="0" w:type="dxa"/>
          <w:jc w:val="center"/>
        </w:trPr>
        <w:tc>
          <w:tcPr>
            <w:tcW w:w="1977" w:type="dxa"/>
            <w:gridSpan w:val="2"/>
            <w:vAlign w:val="center"/>
            <w:hideMark/>
          </w:tcPr>
          <w:p w14:paraId="0A123BF6"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    位</w:t>
            </w:r>
          </w:p>
        </w:tc>
        <w:tc>
          <w:tcPr>
            <w:tcW w:w="8780" w:type="dxa"/>
            <w:gridSpan w:val="8"/>
            <w:vAlign w:val="center"/>
            <w:hideMark/>
          </w:tcPr>
          <w:p w14:paraId="789315A5"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r>
      <w:tr w:rsidR="00C029E5" w:rsidRPr="00184071" w14:paraId="5362504F" w14:textId="77777777" w:rsidTr="00905FC2">
        <w:trPr>
          <w:tblCellSpacing w:w="0" w:type="dxa"/>
          <w:jc w:val="center"/>
        </w:trPr>
        <w:tc>
          <w:tcPr>
            <w:tcW w:w="1977" w:type="dxa"/>
            <w:gridSpan w:val="2"/>
            <w:vAlign w:val="center"/>
            <w:hideMark/>
          </w:tcPr>
          <w:p w14:paraId="7C5443B9"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通讯地址</w:t>
            </w:r>
          </w:p>
        </w:tc>
        <w:tc>
          <w:tcPr>
            <w:tcW w:w="8780" w:type="dxa"/>
            <w:gridSpan w:val="8"/>
            <w:vAlign w:val="center"/>
            <w:hideMark/>
          </w:tcPr>
          <w:p w14:paraId="47B705B2"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r>
      <w:tr w:rsidR="00C029E5" w:rsidRPr="00184071" w14:paraId="544228BD" w14:textId="77777777" w:rsidTr="00905FC2">
        <w:trPr>
          <w:tblCellSpacing w:w="0" w:type="dxa"/>
          <w:jc w:val="center"/>
        </w:trPr>
        <w:tc>
          <w:tcPr>
            <w:tcW w:w="1977" w:type="dxa"/>
            <w:gridSpan w:val="2"/>
            <w:vAlign w:val="center"/>
            <w:hideMark/>
          </w:tcPr>
          <w:p w14:paraId="7DAFCDF2"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联 系 人</w:t>
            </w:r>
          </w:p>
        </w:tc>
        <w:tc>
          <w:tcPr>
            <w:tcW w:w="2693" w:type="dxa"/>
            <w:gridSpan w:val="2"/>
            <w:vAlign w:val="center"/>
            <w:hideMark/>
          </w:tcPr>
          <w:p w14:paraId="5C7CC8A7"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34" w:type="dxa"/>
            <w:vAlign w:val="center"/>
            <w:hideMark/>
          </w:tcPr>
          <w:p w14:paraId="3A2AA5BB"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所属部门</w:t>
            </w:r>
          </w:p>
        </w:tc>
        <w:tc>
          <w:tcPr>
            <w:tcW w:w="886" w:type="dxa"/>
            <w:gridSpan w:val="2"/>
            <w:vAlign w:val="center"/>
            <w:hideMark/>
          </w:tcPr>
          <w:p w14:paraId="1124C277"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hideMark/>
          </w:tcPr>
          <w:p w14:paraId="4A45064D"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职务</w:t>
            </w:r>
          </w:p>
        </w:tc>
        <w:tc>
          <w:tcPr>
            <w:tcW w:w="2954" w:type="dxa"/>
            <w:gridSpan w:val="2"/>
            <w:vAlign w:val="center"/>
            <w:hideMark/>
          </w:tcPr>
          <w:p w14:paraId="550FA538"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r>
      <w:tr w:rsidR="00C029E5" w:rsidRPr="00184071" w14:paraId="1DC21648" w14:textId="77777777" w:rsidTr="00905FC2">
        <w:trPr>
          <w:tblCellSpacing w:w="0" w:type="dxa"/>
          <w:jc w:val="center"/>
        </w:trPr>
        <w:tc>
          <w:tcPr>
            <w:tcW w:w="1977" w:type="dxa"/>
            <w:gridSpan w:val="2"/>
            <w:vAlign w:val="center"/>
            <w:hideMark/>
          </w:tcPr>
          <w:p w14:paraId="0921BADF"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联系电话</w:t>
            </w:r>
          </w:p>
        </w:tc>
        <w:tc>
          <w:tcPr>
            <w:tcW w:w="2693" w:type="dxa"/>
            <w:gridSpan w:val="2"/>
            <w:vAlign w:val="center"/>
            <w:hideMark/>
          </w:tcPr>
          <w:p w14:paraId="6E0AB92D"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34" w:type="dxa"/>
            <w:vAlign w:val="center"/>
            <w:hideMark/>
          </w:tcPr>
          <w:p w14:paraId="2C6EEE15"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传真</w:t>
            </w:r>
          </w:p>
        </w:tc>
        <w:tc>
          <w:tcPr>
            <w:tcW w:w="886" w:type="dxa"/>
            <w:gridSpan w:val="2"/>
            <w:vAlign w:val="center"/>
            <w:hideMark/>
          </w:tcPr>
          <w:p w14:paraId="36B0637C"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hideMark/>
          </w:tcPr>
          <w:p w14:paraId="27E56D4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手机</w:t>
            </w:r>
          </w:p>
        </w:tc>
        <w:tc>
          <w:tcPr>
            <w:tcW w:w="2954" w:type="dxa"/>
            <w:gridSpan w:val="2"/>
            <w:vAlign w:val="center"/>
            <w:hideMark/>
          </w:tcPr>
          <w:p w14:paraId="279F1A56"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r>
      <w:tr w:rsidR="00C029E5" w:rsidRPr="00184071" w14:paraId="3DC2756A" w14:textId="77777777" w:rsidTr="00905FC2">
        <w:trPr>
          <w:tblCellSpacing w:w="0" w:type="dxa"/>
          <w:jc w:val="center"/>
        </w:trPr>
        <w:tc>
          <w:tcPr>
            <w:tcW w:w="1977" w:type="dxa"/>
            <w:gridSpan w:val="2"/>
            <w:vAlign w:val="center"/>
            <w:hideMark/>
          </w:tcPr>
          <w:p w14:paraId="39DD951C" w14:textId="77777777" w:rsidR="00C029E5" w:rsidRPr="00184071" w:rsidRDefault="00C029E5" w:rsidP="00905FC2">
            <w:pPr>
              <w:widowControl/>
              <w:spacing w:line="360" w:lineRule="auto"/>
              <w:jc w:val="center"/>
              <w:rPr>
                <w:rFonts w:ascii="仿宋" w:eastAsia="仿宋" w:hAnsi="仿宋"/>
                <w:sz w:val="24"/>
              </w:rPr>
            </w:pPr>
            <w:r>
              <w:rPr>
                <w:rFonts w:ascii="仿宋" w:eastAsia="仿宋" w:hAnsi="仿宋" w:hint="eastAsia"/>
                <w:sz w:val="24"/>
              </w:rPr>
              <w:t>邮　箱</w:t>
            </w:r>
          </w:p>
        </w:tc>
        <w:tc>
          <w:tcPr>
            <w:tcW w:w="4713" w:type="dxa"/>
            <w:gridSpan w:val="5"/>
            <w:vAlign w:val="center"/>
            <w:hideMark/>
          </w:tcPr>
          <w:p w14:paraId="04AE1B8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tcPr>
          <w:p w14:paraId="2663DBE6" w14:textId="77777777" w:rsidR="00C029E5" w:rsidRPr="00184071" w:rsidRDefault="00C029E5" w:rsidP="00905FC2">
            <w:pPr>
              <w:widowControl/>
              <w:spacing w:line="360" w:lineRule="auto"/>
              <w:jc w:val="left"/>
              <w:rPr>
                <w:rFonts w:ascii="仿宋" w:eastAsia="仿宋" w:hAnsi="仿宋"/>
                <w:sz w:val="24"/>
              </w:rPr>
            </w:pPr>
            <w:r>
              <w:rPr>
                <w:rFonts w:ascii="仿宋" w:eastAsia="仿宋" w:hAnsi="仿宋" w:hint="eastAsia"/>
                <w:sz w:val="24"/>
              </w:rPr>
              <w:t>邮编</w:t>
            </w:r>
          </w:p>
        </w:tc>
        <w:tc>
          <w:tcPr>
            <w:tcW w:w="2954" w:type="dxa"/>
            <w:gridSpan w:val="2"/>
            <w:vAlign w:val="center"/>
          </w:tcPr>
          <w:p w14:paraId="5FF7BAB4" w14:textId="77777777" w:rsidR="00C029E5" w:rsidRPr="00184071" w:rsidRDefault="00C029E5" w:rsidP="00905FC2">
            <w:pPr>
              <w:widowControl/>
              <w:spacing w:line="360" w:lineRule="auto"/>
              <w:jc w:val="left"/>
              <w:rPr>
                <w:rFonts w:ascii="仿宋" w:eastAsia="仿宋" w:hAnsi="仿宋"/>
                <w:sz w:val="24"/>
              </w:rPr>
            </w:pPr>
          </w:p>
        </w:tc>
      </w:tr>
      <w:tr w:rsidR="00C029E5" w:rsidRPr="00184071" w14:paraId="11A0EF96" w14:textId="77777777" w:rsidTr="00905FC2">
        <w:trPr>
          <w:tblCellSpacing w:w="0" w:type="dxa"/>
          <w:jc w:val="center"/>
        </w:trPr>
        <w:tc>
          <w:tcPr>
            <w:tcW w:w="10757" w:type="dxa"/>
            <w:gridSpan w:val="10"/>
            <w:vAlign w:val="center"/>
          </w:tcPr>
          <w:p w14:paraId="681F3E2B" w14:textId="77777777" w:rsidR="00C029E5" w:rsidRPr="00184071" w:rsidRDefault="00C029E5" w:rsidP="00905FC2">
            <w:pPr>
              <w:widowControl/>
              <w:spacing w:line="360" w:lineRule="auto"/>
              <w:rPr>
                <w:rFonts w:ascii="仿宋" w:eastAsia="仿宋" w:hAnsi="仿宋"/>
                <w:sz w:val="24"/>
              </w:rPr>
            </w:pPr>
            <w:r>
              <w:rPr>
                <w:rFonts w:ascii="仿宋" w:eastAsia="仿宋" w:hAnsi="仿宋" w:hint="eastAsia"/>
                <w:sz w:val="24"/>
              </w:rPr>
              <w:t>参加</w:t>
            </w:r>
            <w:r>
              <w:rPr>
                <w:rFonts w:ascii="仿宋" w:eastAsia="仿宋" w:hAnsi="仿宋"/>
                <w:sz w:val="24"/>
              </w:rPr>
              <w:t>人员：</w:t>
            </w:r>
          </w:p>
        </w:tc>
      </w:tr>
      <w:tr w:rsidR="00C029E5" w:rsidRPr="00184071" w14:paraId="12D0EA5E" w14:textId="77777777" w:rsidTr="00905FC2">
        <w:trPr>
          <w:tblCellSpacing w:w="0" w:type="dxa"/>
          <w:jc w:val="center"/>
        </w:trPr>
        <w:tc>
          <w:tcPr>
            <w:tcW w:w="1268" w:type="dxa"/>
            <w:vAlign w:val="center"/>
            <w:hideMark/>
          </w:tcPr>
          <w:p w14:paraId="6613F98C"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姓名</w:t>
            </w:r>
          </w:p>
        </w:tc>
        <w:tc>
          <w:tcPr>
            <w:tcW w:w="709" w:type="dxa"/>
            <w:vAlign w:val="center"/>
            <w:hideMark/>
          </w:tcPr>
          <w:p w14:paraId="27596892" w14:textId="77777777" w:rsidR="00C029E5" w:rsidRPr="00184071" w:rsidRDefault="00C029E5" w:rsidP="00905FC2">
            <w:pPr>
              <w:widowControl/>
              <w:spacing w:line="360" w:lineRule="auto"/>
              <w:jc w:val="center"/>
              <w:rPr>
                <w:rFonts w:ascii="仿宋" w:eastAsia="仿宋" w:hAnsi="仿宋"/>
                <w:sz w:val="24"/>
              </w:rPr>
            </w:pPr>
            <w:r>
              <w:rPr>
                <w:rFonts w:ascii="仿宋" w:eastAsia="仿宋" w:hAnsi="仿宋" w:hint="eastAsia"/>
                <w:sz w:val="24"/>
              </w:rPr>
              <w:t>部</w:t>
            </w:r>
            <w:r>
              <w:rPr>
                <w:rFonts w:ascii="仿宋" w:eastAsia="仿宋" w:hAnsi="仿宋"/>
                <w:sz w:val="24"/>
              </w:rPr>
              <w:t>门</w:t>
            </w:r>
          </w:p>
        </w:tc>
        <w:tc>
          <w:tcPr>
            <w:tcW w:w="850" w:type="dxa"/>
            <w:vAlign w:val="center"/>
            <w:hideMark/>
          </w:tcPr>
          <w:p w14:paraId="2C0D746B"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职务</w:t>
            </w:r>
          </w:p>
        </w:tc>
        <w:tc>
          <w:tcPr>
            <w:tcW w:w="1843" w:type="dxa"/>
            <w:vAlign w:val="center"/>
            <w:hideMark/>
          </w:tcPr>
          <w:p w14:paraId="1B37FC5F" w14:textId="77777777" w:rsidR="00C029E5" w:rsidRPr="00184071" w:rsidRDefault="00C029E5" w:rsidP="00905FC2">
            <w:pPr>
              <w:widowControl/>
              <w:spacing w:line="360" w:lineRule="auto"/>
              <w:jc w:val="center"/>
              <w:rPr>
                <w:rFonts w:ascii="仿宋" w:eastAsia="仿宋" w:hAnsi="仿宋"/>
                <w:sz w:val="24"/>
              </w:rPr>
            </w:pPr>
            <w:r>
              <w:rPr>
                <w:rFonts w:ascii="仿宋" w:eastAsia="仿宋" w:hAnsi="仿宋" w:hint="eastAsia"/>
                <w:sz w:val="24"/>
              </w:rPr>
              <w:t>微信</w:t>
            </w:r>
            <w:r>
              <w:rPr>
                <w:rFonts w:ascii="仿宋" w:eastAsia="仿宋" w:hAnsi="仿宋"/>
                <w:sz w:val="24"/>
              </w:rPr>
              <w:t>号</w:t>
            </w:r>
            <w:r>
              <w:rPr>
                <w:rFonts w:ascii="仿宋" w:eastAsia="仿宋" w:hAnsi="仿宋" w:hint="eastAsia"/>
                <w:sz w:val="24"/>
              </w:rPr>
              <w:t>、</w:t>
            </w:r>
            <w:r>
              <w:rPr>
                <w:rFonts w:ascii="仿宋" w:eastAsia="仿宋" w:hAnsi="仿宋"/>
                <w:sz w:val="24"/>
              </w:rPr>
              <w:t>QQ</w:t>
            </w:r>
          </w:p>
        </w:tc>
        <w:tc>
          <w:tcPr>
            <w:tcW w:w="2014" w:type="dxa"/>
            <w:gridSpan w:val="2"/>
            <w:vAlign w:val="center"/>
            <w:hideMark/>
          </w:tcPr>
          <w:p w14:paraId="4DD997A3"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联系电话（手机）</w:t>
            </w:r>
          </w:p>
        </w:tc>
        <w:tc>
          <w:tcPr>
            <w:tcW w:w="2435" w:type="dxa"/>
            <w:gridSpan w:val="3"/>
            <w:vAlign w:val="center"/>
            <w:hideMark/>
          </w:tcPr>
          <w:p w14:paraId="2F9B1ADD" w14:textId="77777777" w:rsidR="00C029E5" w:rsidRPr="00184071" w:rsidRDefault="00C029E5" w:rsidP="00905FC2">
            <w:pPr>
              <w:widowControl/>
              <w:spacing w:line="360" w:lineRule="auto"/>
              <w:jc w:val="center"/>
              <w:rPr>
                <w:rFonts w:ascii="仿宋" w:eastAsia="仿宋" w:hAnsi="仿宋"/>
                <w:sz w:val="24"/>
              </w:rPr>
            </w:pPr>
            <w:r>
              <w:rPr>
                <w:rFonts w:ascii="仿宋" w:eastAsia="仿宋" w:hAnsi="仿宋" w:hint="eastAsia"/>
                <w:sz w:val="24"/>
              </w:rPr>
              <w:t>邮箱</w:t>
            </w:r>
          </w:p>
        </w:tc>
        <w:tc>
          <w:tcPr>
            <w:tcW w:w="1638" w:type="dxa"/>
            <w:vAlign w:val="center"/>
            <w:hideMark/>
          </w:tcPr>
          <w:p w14:paraId="6C62512C"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住宿要求</w:t>
            </w:r>
          </w:p>
        </w:tc>
      </w:tr>
      <w:tr w:rsidR="00C029E5" w:rsidRPr="00184071" w14:paraId="76B5D8FC" w14:textId="77777777" w:rsidTr="00905FC2">
        <w:trPr>
          <w:tblCellSpacing w:w="0" w:type="dxa"/>
          <w:jc w:val="center"/>
        </w:trPr>
        <w:tc>
          <w:tcPr>
            <w:tcW w:w="1268" w:type="dxa"/>
            <w:vAlign w:val="center"/>
            <w:hideMark/>
          </w:tcPr>
          <w:p w14:paraId="73BBC27B" w14:textId="77777777" w:rsidR="00C029E5" w:rsidRPr="00184071" w:rsidRDefault="00C029E5" w:rsidP="00905FC2">
            <w:pPr>
              <w:widowControl/>
              <w:spacing w:line="360" w:lineRule="auto"/>
              <w:jc w:val="left"/>
              <w:rPr>
                <w:rFonts w:ascii="仿宋" w:eastAsia="仿宋" w:hAnsi="仿宋"/>
                <w:sz w:val="24"/>
              </w:rPr>
            </w:pPr>
          </w:p>
        </w:tc>
        <w:tc>
          <w:tcPr>
            <w:tcW w:w="709" w:type="dxa"/>
            <w:vAlign w:val="center"/>
            <w:hideMark/>
          </w:tcPr>
          <w:p w14:paraId="0520DA94"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14:paraId="586E16D6"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14:paraId="126EFCF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14:paraId="46EC494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14:paraId="71C5158B" w14:textId="77777777" w:rsidR="00C029E5" w:rsidRPr="00184071" w:rsidRDefault="00C029E5" w:rsidP="00905FC2">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14:paraId="30D85807"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54292EEC" w14:textId="77777777" w:rsidTr="00905FC2">
        <w:trPr>
          <w:tblCellSpacing w:w="0" w:type="dxa"/>
          <w:jc w:val="center"/>
        </w:trPr>
        <w:tc>
          <w:tcPr>
            <w:tcW w:w="1268" w:type="dxa"/>
            <w:vAlign w:val="center"/>
            <w:hideMark/>
          </w:tcPr>
          <w:p w14:paraId="39523096" w14:textId="77777777" w:rsidR="00C029E5" w:rsidRPr="00184071" w:rsidRDefault="00C029E5" w:rsidP="00905FC2">
            <w:pPr>
              <w:widowControl/>
              <w:spacing w:line="360" w:lineRule="auto"/>
              <w:jc w:val="left"/>
              <w:rPr>
                <w:rFonts w:ascii="仿宋" w:eastAsia="仿宋" w:hAnsi="仿宋"/>
                <w:sz w:val="24"/>
              </w:rPr>
            </w:pPr>
          </w:p>
        </w:tc>
        <w:tc>
          <w:tcPr>
            <w:tcW w:w="709" w:type="dxa"/>
            <w:vAlign w:val="center"/>
            <w:hideMark/>
          </w:tcPr>
          <w:p w14:paraId="211EB9D8"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14:paraId="32CC54A8"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14:paraId="63D88BEB"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14:paraId="057C9CE0"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14:paraId="189B0370" w14:textId="77777777" w:rsidR="00C029E5" w:rsidRPr="00184071" w:rsidRDefault="00C029E5" w:rsidP="00905FC2">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14:paraId="0DDF8CCC"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653EEA83" w14:textId="77777777" w:rsidTr="00905FC2">
        <w:trPr>
          <w:tblCellSpacing w:w="0" w:type="dxa"/>
          <w:jc w:val="center"/>
        </w:trPr>
        <w:tc>
          <w:tcPr>
            <w:tcW w:w="1268" w:type="dxa"/>
            <w:vAlign w:val="center"/>
            <w:hideMark/>
          </w:tcPr>
          <w:p w14:paraId="4AF9F225" w14:textId="77777777" w:rsidR="00C029E5" w:rsidRPr="00184071" w:rsidRDefault="00C029E5" w:rsidP="00905FC2">
            <w:pPr>
              <w:widowControl/>
              <w:spacing w:line="360" w:lineRule="auto"/>
              <w:jc w:val="left"/>
              <w:rPr>
                <w:rFonts w:ascii="仿宋" w:eastAsia="仿宋" w:hAnsi="仿宋"/>
                <w:sz w:val="24"/>
              </w:rPr>
            </w:pPr>
          </w:p>
        </w:tc>
        <w:tc>
          <w:tcPr>
            <w:tcW w:w="709" w:type="dxa"/>
            <w:vAlign w:val="center"/>
            <w:hideMark/>
          </w:tcPr>
          <w:p w14:paraId="71CB4A2F"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14:paraId="1EE9D7A0"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14:paraId="0C01D3F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14:paraId="3D2E79F6"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14:paraId="3B099F2B" w14:textId="77777777" w:rsidR="00C029E5" w:rsidRPr="00184071" w:rsidRDefault="00C029E5" w:rsidP="00905FC2">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14:paraId="7B2C156D"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0AB2696F" w14:textId="77777777" w:rsidTr="00905FC2">
        <w:trPr>
          <w:tblCellSpacing w:w="0" w:type="dxa"/>
          <w:jc w:val="center"/>
        </w:trPr>
        <w:tc>
          <w:tcPr>
            <w:tcW w:w="1268" w:type="dxa"/>
            <w:vAlign w:val="center"/>
            <w:hideMark/>
          </w:tcPr>
          <w:p w14:paraId="39B77D6E" w14:textId="77777777" w:rsidR="00C029E5" w:rsidRPr="00184071" w:rsidRDefault="00C029E5" w:rsidP="00905FC2">
            <w:pPr>
              <w:widowControl/>
              <w:spacing w:line="360" w:lineRule="auto"/>
              <w:jc w:val="left"/>
              <w:rPr>
                <w:rFonts w:ascii="仿宋" w:eastAsia="仿宋" w:hAnsi="仿宋"/>
                <w:sz w:val="24"/>
              </w:rPr>
            </w:pPr>
          </w:p>
        </w:tc>
        <w:tc>
          <w:tcPr>
            <w:tcW w:w="709" w:type="dxa"/>
            <w:vAlign w:val="center"/>
            <w:hideMark/>
          </w:tcPr>
          <w:p w14:paraId="4F53B6A2"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14:paraId="59923E3D"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14:paraId="5A6A9EBF"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14:paraId="4758F781"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14:paraId="3B1BDBD7" w14:textId="77777777" w:rsidR="00C029E5" w:rsidRPr="00184071" w:rsidRDefault="00C029E5" w:rsidP="00905FC2">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14:paraId="36CDA7FD"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457D3557" w14:textId="77777777" w:rsidTr="00905FC2">
        <w:trPr>
          <w:tblCellSpacing w:w="0" w:type="dxa"/>
          <w:jc w:val="center"/>
        </w:trPr>
        <w:tc>
          <w:tcPr>
            <w:tcW w:w="1268" w:type="dxa"/>
            <w:vAlign w:val="center"/>
          </w:tcPr>
          <w:p w14:paraId="7983769A" w14:textId="77777777" w:rsidR="00C029E5" w:rsidRPr="00F15E8A" w:rsidRDefault="00C029E5" w:rsidP="00905FC2">
            <w:pPr>
              <w:widowControl/>
              <w:spacing w:line="360" w:lineRule="auto"/>
              <w:jc w:val="left"/>
              <w:rPr>
                <w:rFonts w:ascii="仿宋" w:eastAsia="仿宋" w:hAnsi="仿宋"/>
                <w:sz w:val="24"/>
              </w:rPr>
            </w:pPr>
          </w:p>
        </w:tc>
        <w:tc>
          <w:tcPr>
            <w:tcW w:w="709" w:type="dxa"/>
            <w:vAlign w:val="center"/>
          </w:tcPr>
          <w:p w14:paraId="4369E363" w14:textId="77777777" w:rsidR="00C029E5" w:rsidRPr="00184071" w:rsidRDefault="00C029E5" w:rsidP="00905FC2">
            <w:pPr>
              <w:widowControl/>
              <w:spacing w:line="360" w:lineRule="auto"/>
              <w:jc w:val="left"/>
              <w:rPr>
                <w:rFonts w:ascii="仿宋" w:eastAsia="仿宋" w:hAnsi="仿宋"/>
                <w:sz w:val="24"/>
              </w:rPr>
            </w:pPr>
          </w:p>
        </w:tc>
        <w:tc>
          <w:tcPr>
            <w:tcW w:w="850" w:type="dxa"/>
            <w:vAlign w:val="center"/>
          </w:tcPr>
          <w:p w14:paraId="5045271A" w14:textId="77777777" w:rsidR="00C029E5" w:rsidRPr="00184071" w:rsidRDefault="00C029E5" w:rsidP="00905FC2">
            <w:pPr>
              <w:widowControl/>
              <w:spacing w:line="360" w:lineRule="auto"/>
              <w:jc w:val="left"/>
              <w:rPr>
                <w:rFonts w:ascii="仿宋" w:eastAsia="仿宋" w:hAnsi="仿宋"/>
                <w:sz w:val="24"/>
              </w:rPr>
            </w:pPr>
          </w:p>
        </w:tc>
        <w:tc>
          <w:tcPr>
            <w:tcW w:w="1843" w:type="dxa"/>
            <w:vAlign w:val="center"/>
          </w:tcPr>
          <w:p w14:paraId="07F9FDFF" w14:textId="77777777" w:rsidR="00C029E5" w:rsidRPr="00184071" w:rsidRDefault="00C029E5" w:rsidP="00905FC2">
            <w:pPr>
              <w:widowControl/>
              <w:spacing w:line="360" w:lineRule="auto"/>
              <w:jc w:val="left"/>
              <w:rPr>
                <w:rFonts w:ascii="仿宋" w:eastAsia="仿宋" w:hAnsi="仿宋"/>
                <w:sz w:val="24"/>
              </w:rPr>
            </w:pPr>
          </w:p>
        </w:tc>
        <w:tc>
          <w:tcPr>
            <w:tcW w:w="2014" w:type="dxa"/>
            <w:gridSpan w:val="2"/>
            <w:vAlign w:val="center"/>
          </w:tcPr>
          <w:p w14:paraId="1C91C22E" w14:textId="77777777" w:rsidR="00C029E5" w:rsidRPr="00184071" w:rsidRDefault="00C029E5" w:rsidP="00905FC2">
            <w:pPr>
              <w:widowControl/>
              <w:spacing w:line="360" w:lineRule="auto"/>
              <w:jc w:val="left"/>
              <w:rPr>
                <w:rFonts w:ascii="仿宋" w:eastAsia="仿宋" w:hAnsi="仿宋"/>
                <w:sz w:val="24"/>
              </w:rPr>
            </w:pPr>
          </w:p>
        </w:tc>
        <w:tc>
          <w:tcPr>
            <w:tcW w:w="2435" w:type="dxa"/>
            <w:gridSpan w:val="3"/>
            <w:vAlign w:val="center"/>
          </w:tcPr>
          <w:p w14:paraId="1ED32E70" w14:textId="77777777" w:rsidR="00C029E5" w:rsidRPr="00184071" w:rsidRDefault="00C029E5" w:rsidP="00905FC2">
            <w:pPr>
              <w:widowControl/>
              <w:spacing w:line="360" w:lineRule="auto"/>
              <w:jc w:val="left"/>
              <w:rPr>
                <w:rFonts w:ascii="仿宋" w:eastAsia="仿宋" w:hAnsi="仿宋"/>
                <w:sz w:val="24"/>
              </w:rPr>
            </w:pPr>
          </w:p>
        </w:tc>
        <w:tc>
          <w:tcPr>
            <w:tcW w:w="1638" w:type="dxa"/>
            <w:vAlign w:val="center"/>
          </w:tcPr>
          <w:p w14:paraId="26A93C5B"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329763EA" w14:textId="77777777" w:rsidTr="00905FC2">
        <w:trPr>
          <w:tblCellSpacing w:w="0" w:type="dxa"/>
          <w:jc w:val="center"/>
        </w:trPr>
        <w:tc>
          <w:tcPr>
            <w:tcW w:w="1268" w:type="dxa"/>
            <w:vAlign w:val="center"/>
          </w:tcPr>
          <w:p w14:paraId="6F7432FA" w14:textId="77777777" w:rsidR="00C029E5" w:rsidRPr="00F15E8A" w:rsidRDefault="00C029E5" w:rsidP="00905FC2">
            <w:pPr>
              <w:widowControl/>
              <w:spacing w:line="360" w:lineRule="auto"/>
              <w:jc w:val="left"/>
              <w:rPr>
                <w:rFonts w:ascii="仿宋" w:eastAsia="仿宋" w:hAnsi="仿宋"/>
                <w:sz w:val="24"/>
              </w:rPr>
            </w:pPr>
          </w:p>
        </w:tc>
        <w:tc>
          <w:tcPr>
            <w:tcW w:w="709" w:type="dxa"/>
            <w:vAlign w:val="center"/>
          </w:tcPr>
          <w:p w14:paraId="57D4A1FF" w14:textId="77777777" w:rsidR="00C029E5" w:rsidRPr="00184071" w:rsidRDefault="00C029E5" w:rsidP="00905FC2">
            <w:pPr>
              <w:widowControl/>
              <w:spacing w:line="360" w:lineRule="auto"/>
              <w:jc w:val="left"/>
              <w:rPr>
                <w:rFonts w:ascii="仿宋" w:eastAsia="仿宋" w:hAnsi="仿宋"/>
                <w:sz w:val="24"/>
              </w:rPr>
            </w:pPr>
          </w:p>
        </w:tc>
        <w:tc>
          <w:tcPr>
            <w:tcW w:w="850" w:type="dxa"/>
            <w:vAlign w:val="center"/>
          </w:tcPr>
          <w:p w14:paraId="1357932C" w14:textId="77777777" w:rsidR="00C029E5" w:rsidRPr="00184071" w:rsidRDefault="00C029E5" w:rsidP="00905FC2">
            <w:pPr>
              <w:widowControl/>
              <w:spacing w:line="360" w:lineRule="auto"/>
              <w:jc w:val="left"/>
              <w:rPr>
                <w:rFonts w:ascii="仿宋" w:eastAsia="仿宋" w:hAnsi="仿宋"/>
                <w:sz w:val="24"/>
              </w:rPr>
            </w:pPr>
          </w:p>
        </w:tc>
        <w:tc>
          <w:tcPr>
            <w:tcW w:w="1843" w:type="dxa"/>
            <w:vAlign w:val="center"/>
          </w:tcPr>
          <w:p w14:paraId="21B5C92A" w14:textId="77777777" w:rsidR="00C029E5" w:rsidRPr="00184071" w:rsidRDefault="00C029E5" w:rsidP="00905FC2">
            <w:pPr>
              <w:widowControl/>
              <w:spacing w:line="360" w:lineRule="auto"/>
              <w:jc w:val="left"/>
              <w:rPr>
                <w:rFonts w:ascii="仿宋" w:eastAsia="仿宋" w:hAnsi="仿宋"/>
                <w:sz w:val="24"/>
              </w:rPr>
            </w:pPr>
          </w:p>
        </w:tc>
        <w:tc>
          <w:tcPr>
            <w:tcW w:w="2014" w:type="dxa"/>
            <w:gridSpan w:val="2"/>
            <w:vAlign w:val="center"/>
          </w:tcPr>
          <w:p w14:paraId="55F3235A" w14:textId="77777777" w:rsidR="00C029E5" w:rsidRPr="00184071" w:rsidRDefault="00C029E5" w:rsidP="00905FC2">
            <w:pPr>
              <w:widowControl/>
              <w:spacing w:line="360" w:lineRule="auto"/>
              <w:jc w:val="left"/>
              <w:rPr>
                <w:rFonts w:ascii="仿宋" w:eastAsia="仿宋" w:hAnsi="仿宋"/>
                <w:sz w:val="24"/>
              </w:rPr>
            </w:pPr>
          </w:p>
        </w:tc>
        <w:tc>
          <w:tcPr>
            <w:tcW w:w="2435" w:type="dxa"/>
            <w:gridSpan w:val="3"/>
            <w:vAlign w:val="center"/>
          </w:tcPr>
          <w:p w14:paraId="6BA01E64" w14:textId="77777777" w:rsidR="00C029E5" w:rsidRPr="00184071" w:rsidRDefault="00C029E5" w:rsidP="00905FC2">
            <w:pPr>
              <w:widowControl/>
              <w:spacing w:line="360" w:lineRule="auto"/>
              <w:jc w:val="left"/>
              <w:rPr>
                <w:rFonts w:ascii="仿宋" w:eastAsia="仿宋" w:hAnsi="仿宋"/>
                <w:sz w:val="24"/>
              </w:rPr>
            </w:pPr>
          </w:p>
        </w:tc>
        <w:tc>
          <w:tcPr>
            <w:tcW w:w="1638" w:type="dxa"/>
            <w:vAlign w:val="center"/>
          </w:tcPr>
          <w:p w14:paraId="78BAD557"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5577ED2F" w14:textId="77777777" w:rsidTr="00905FC2">
        <w:trPr>
          <w:tblCellSpacing w:w="0" w:type="dxa"/>
          <w:jc w:val="center"/>
        </w:trPr>
        <w:tc>
          <w:tcPr>
            <w:tcW w:w="1268" w:type="dxa"/>
            <w:vAlign w:val="center"/>
          </w:tcPr>
          <w:p w14:paraId="74E0E4D7" w14:textId="77777777" w:rsidR="00C029E5" w:rsidRPr="00F15E8A" w:rsidRDefault="00C029E5" w:rsidP="00905FC2">
            <w:pPr>
              <w:widowControl/>
              <w:spacing w:line="360" w:lineRule="auto"/>
              <w:jc w:val="left"/>
              <w:rPr>
                <w:rFonts w:ascii="仿宋" w:eastAsia="仿宋" w:hAnsi="仿宋"/>
                <w:sz w:val="24"/>
              </w:rPr>
            </w:pPr>
          </w:p>
        </w:tc>
        <w:tc>
          <w:tcPr>
            <w:tcW w:w="709" w:type="dxa"/>
            <w:vAlign w:val="center"/>
          </w:tcPr>
          <w:p w14:paraId="72B80E54" w14:textId="77777777" w:rsidR="00C029E5" w:rsidRPr="00184071" w:rsidRDefault="00C029E5" w:rsidP="00905FC2">
            <w:pPr>
              <w:widowControl/>
              <w:spacing w:line="360" w:lineRule="auto"/>
              <w:jc w:val="left"/>
              <w:rPr>
                <w:rFonts w:ascii="仿宋" w:eastAsia="仿宋" w:hAnsi="仿宋"/>
                <w:sz w:val="24"/>
              </w:rPr>
            </w:pPr>
          </w:p>
        </w:tc>
        <w:tc>
          <w:tcPr>
            <w:tcW w:w="850" w:type="dxa"/>
            <w:vAlign w:val="center"/>
          </w:tcPr>
          <w:p w14:paraId="1A0AA108" w14:textId="77777777" w:rsidR="00C029E5" w:rsidRPr="00184071" w:rsidRDefault="00C029E5" w:rsidP="00905FC2">
            <w:pPr>
              <w:widowControl/>
              <w:spacing w:line="360" w:lineRule="auto"/>
              <w:jc w:val="left"/>
              <w:rPr>
                <w:rFonts w:ascii="仿宋" w:eastAsia="仿宋" w:hAnsi="仿宋"/>
                <w:sz w:val="24"/>
              </w:rPr>
            </w:pPr>
          </w:p>
        </w:tc>
        <w:tc>
          <w:tcPr>
            <w:tcW w:w="1843" w:type="dxa"/>
            <w:vAlign w:val="center"/>
          </w:tcPr>
          <w:p w14:paraId="24D074C4" w14:textId="77777777" w:rsidR="00C029E5" w:rsidRPr="00184071" w:rsidRDefault="00C029E5" w:rsidP="00905FC2">
            <w:pPr>
              <w:widowControl/>
              <w:spacing w:line="360" w:lineRule="auto"/>
              <w:jc w:val="left"/>
              <w:rPr>
                <w:rFonts w:ascii="仿宋" w:eastAsia="仿宋" w:hAnsi="仿宋"/>
                <w:sz w:val="24"/>
              </w:rPr>
            </w:pPr>
          </w:p>
        </w:tc>
        <w:tc>
          <w:tcPr>
            <w:tcW w:w="2014" w:type="dxa"/>
            <w:gridSpan w:val="2"/>
            <w:vAlign w:val="center"/>
          </w:tcPr>
          <w:p w14:paraId="6C1C5A44" w14:textId="77777777" w:rsidR="00C029E5" w:rsidRPr="00184071" w:rsidRDefault="00C029E5" w:rsidP="00905FC2">
            <w:pPr>
              <w:widowControl/>
              <w:spacing w:line="360" w:lineRule="auto"/>
              <w:jc w:val="left"/>
              <w:rPr>
                <w:rFonts w:ascii="仿宋" w:eastAsia="仿宋" w:hAnsi="仿宋"/>
                <w:sz w:val="24"/>
              </w:rPr>
            </w:pPr>
          </w:p>
        </w:tc>
        <w:tc>
          <w:tcPr>
            <w:tcW w:w="2435" w:type="dxa"/>
            <w:gridSpan w:val="3"/>
            <w:vAlign w:val="center"/>
          </w:tcPr>
          <w:p w14:paraId="16BFE575" w14:textId="77777777" w:rsidR="00C029E5" w:rsidRPr="00184071" w:rsidRDefault="00C029E5" w:rsidP="00905FC2">
            <w:pPr>
              <w:widowControl/>
              <w:spacing w:line="360" w:lineRule="auto"/>
              <w:jc w:val="left"/>
              <w:rPr>
                <w:rFonts w:ascii="仿宋" w:eastAsia="仿宋" w:hAnsi="仿宋"/>
                <w:sz w:val="24"/>
              </w:rPr>
            </w:pPr>
          </w:p>
        </w:tc>
        <w:tc>
          <w:tcPr>
            <w:tcW w:w="1638" w:type="dxa"/>
            <w:vAlign w:val="center"/>
          </w:tcPr>
          <w:p w14:paraId="5AD26BA1"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50F3B87D" w14:textId="77777777" w:rsidTr="00905FC2">
        <w:trPr>
          <w:tblCellSpacing w:w="0" w:type="dxa"/>
          <w:jc w:val="center"/>
        </w:trPr>
        <w:tc>
          <w:tcPr>
            <w:tcW w:w="1268" w:type="dxa"/>
            <w:vAlign w:val="center"/>
          </w:tcPr>
          <w:p w14:paraId="74D2FAEA" w14:textId="77777777" w:rsidR="00C029E5" w:rsidRPr="00F15E8A" w:rsidRDefault="00C029E5" w:rsidP="00905FC2">
            <w:pPr>
              <w:widowControl/>
              <w:spacing w:line="360" w:lineRule="auto"/>
              <w:jc w:val="left"/>
              <w:rPr>
                <w:rFonts w:ascii="仿宋" w:eastAsia="仿宋" w:hAnsi="仿宋"/>
                <w:sz w:val="24"/>
              </w:rPr>
            </w:pPr>
          </w:p>
        </w:tc>
        <w:tc>
          <w:tcPr>
            <w:tcW w:w="709" w:type="dxa"/>
            <w:vAlign w:val="center"/>
          </w:tcPr>
          <w:p w14:paraId="5CF0D0DA" w14:textId="77777777" w:rsidR="00C029E5" w:rsidRPr="00184071" w:rsidRDefault="00C029E5" w:rsidP="00905FC2">
            <w:pPr>
              <w:widowControl/>
              <w:spacing w:line="360" w:lineRule="auto"/>
              <w:jc w:val="left"/>
              <w:rPr>
                <w:rFonts w:ascii="仿宋" w:eastAsia="仿宋" w:hAnsi="仿宋"/>
                <w:sz w:val="24"/>
              </w:rPr>
            </w:pPr>
          </w:p>
        </w:tc>
        <w:tc>
          <w:tcPr>
            <w:tcW w:w="850" w:type="dxa"/>
            <w:vAlign w:val="center"/>
          </w:tcPr>
          <w:p w14:paraId="1D892020" w14:textId="77777777" w:rsidR="00C029E5" w:rsidRPr="00184071" w:rsidRDefault="00C029E5" w:rsidP="00905FC2">
            <w:pPr>
              <w:widowControl/>
              <w:spacing w:line="360" w:lineRule="auto"/>
              <w:jc w:val="left"/>
              <w:rPr>
                <w:rFonts w:ascii="仿宋" w:eastAsia="仿宋" w:hAnsi="仿宋"/>
                <w:sz w:val="24"/>
              </w:rPr>
            </w:pPr>
          </w:p>
        </w:tc>
        <w:tc>
          <w:tcPr>
            <w:tcW w:w="1843" w:type="dxa"/>
            <w:vAlign w:val="center"/>
          </w:tcPr>
          <w:p w14:paraId="30A238CD" w14:textId="77777777" w:rsidR="00C029E5" w:rsidRPr="00184071" w:rsidRDefault="00C029E5" w:rsidP="00905FC2">
            <w:pPr>
              <w:widowControl/>
              <w:spacing w:line="360" w:lineRule="auto"/>
              <w:jc w:val="left"/>
              <w:rPr>
                <w:rFonts w:ascii="仿宋" w:eastAsia="仿宋" w:hAnsi="仿宋"/>
                <w:sz w:val="24"/>
              </w:rPr>
            </w:pPr>
          </w:p>
        </w:tc>
        <w:tc>
          <w:tcPr>
            <w:tcW w:w="2014" w:type="dxa"/>
            <w:gridSpan w:val="2"/>
            <w:vAlign w:val="center"/>
          </w:tcPr>
          <w:p w14:paraId="5A69EDC2" w14:textId="77777777" w:rsidR="00C029E5" w:rsidRPr="00184071" w:rsidRDefault="00C029E5" w:rsidP="00905FC2">
            <w:pPr>
              <w:widowControl/>
              <w:spacing w:line="360" w:lineRule="auto"/>
              <w:jc w:val="left"/>
              <w:rPr>
                <w:rFonts w:ascii="仿宋" w:eastAsia="仿宋" w:hAnsi="仿宋"/>
                <w:sz w:val="24"/>
              </w:rPr>
            </w:pPr>
          </w:p>
        </w:tc>
        <w:tc>
          <w:tcPr>
            <w:tcW w:w="2435" w:type="dxa"/>
            <w:gridSpan w:val="3"/>
            <w:vAlign w:val="center"/>
          </w:tcPr>
          <w:p w14:paraId="2CD30AC9" w14:textId="77777777" w:rsidR="00C029E5" w:rsidRPr="00184071" w:rsidRDefault="00C029E5" w:rsidP="00905FC2">
            <w:pPr>
              <w:widowControl/>
              <w:spacing w:line="360" w:lineRule="auto"/>
              <w:jc w:val="left"/>
              <w:rPr>
                <w:rFonts w:ascii="仿宋" w:eastAsia="仿宋" w:hAnsi="仿宋"/>
                <w:sz w:val="24"/>
              </w:rPr>
            </w:pPr>
          </w:p>
        </w:tc>
        <w:tc>
          <w:tcPr>
            <w:tcW w:w="1638" w:type="dxa"/>
            <w:vAlign w:val="center"/>
          </w:tcPr>
          <w:p w14:paraId="37519CA8"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6E3CA6C3" w14:textId="77777777" w:rsidTr="00905FC2">
        <w:trPr>
          <w:tblCellSpacing w:w="0" w:type="dxa"/>
          <w:jc w:val="center"/>
        </w:trPr>
        <w:tc>
          <w:tcPr>
            <w:tcW w:w="10757" w:type="dxa"/>
            <w:gridSpan w:val="10"/>
            <w:vAlign w:val="center"/>
          </w:tcPr>
          <w:p w14:paraId="30F97CFC" w14:textId="77777777" w:rsidR="00C029E5" w:rsidRPr="00184071" w:rsidRDefault="00C029E5" w:rsidP="00905FC2">
            <w:pPr>
              <w:widowControl/>
              <w:spacing w:line="360" w:lineRule="auto"/>
              <w:jc w:val="left"/>
              <w:rPr>
                <w:rFonts w:ascii="仿宋" w:eastAsia="仿宋" w:hAnsi="仿宋"/>
                <w:sz w:val="24"/>
              </w:rPr>
            </w:pPr>
            <w:r>
              <w:rPr>
                <w:rFonts w:ascii="仿宋" w:eastAsia="仿宋" w:hAnsi="仿宋" w:hint="eastAsia"/>
                <w:sz w:val="24"/>
              </w:rPr>
              <w:t>开发票单位名称：</w:t>
            </w:r>
          </w:p>
        </w:tc>
      </w:tr>
      <w:tr w:rsidR="00C029E5" w:rsidRPr="00184071" w14:paraId="68C02881" w14:textId="77777777" w:rsidTr="00905FC2">
        <w:trPr>
          <w:tblCellSpacing w:w="0" w:type="dxa"/>
          <w:jc w:val="center"/>
        </w:trPr>
        <w:tc>
          <w:tcPr>
            <w:tcW w:w="10757" w:type="dxa"/>
            <w:gridSpan w:val="10"/>
            <w:vAlign w:val="center"/>
          </w:tcPr>
          <w:p w14:paraId="27D6712A" w14:textId="77777777" w:rsidR="00C029E5" w:rsidRDefault="00C029E5" w:rsidP="00905FC2">
            <w:pPr>
              <w:widowControl/>
              <w:spacing w:line="360" w:lineRule="auto"/>
              <w:jc w:val="left"/>
              <w:rPr>
                <w:rFonts w:ascii="仿宋" w:eastAsia="仿宋" w:hAnsi="仿宋"/>
                <w:sz w:val="24"/>
              </w:rPr>
            </w:pPr>
            <w:r>
              <w:rPr>
                <w:rFonts w:ascii="仿宋" w:eastAsia="仿宋" w:hAnsi="仿宋" w:hint="eastAsia"/>
                <w:sz w:val="24"/>
              </w:rPr>
              <w:t>开发票项目：培训费（   ）会议费（   ）会务费（   ）</w:t>
            </w:r>
          </w:p>
        </w:tc>
      </w:tr>
      <w:tr w:rsidR="00EF1671" w:rsidRPr="00184071" w14:paraId="0827833A" w14:textId="77777777" w:rsidTr="00905FC2">
        <w:trPr>
          <w:tblCellSpacing w:w="0" w:type="dxa"/>
          <w:jc w:val="center"/>
        </w:trPr>
        <w:tc>
          <w:tcPr>
            <w:tcW w:w="10757" w:type="dxa"/>
            <w:gridSpan w:val="10"/>
            <w:vAlign w:val="center"/>
          </w:tcPr>
          <w:p w14:paraId="2469C140" w14:textId="6B3E08F9" w:rsidR="00EF1671" w:rsidRDefault="00EF1671" w:rsidP="00905FC2">
            <w:pPr>
              <w:widowControl/>
              <w:spacing w:line="360" w:lineRule="auto"/>
              <w:jc w:val="left"/>
              <w:rPr>
                <w:rFonts w:ascii="仿宋" w:eastAsia="仿宋" w:hAnsi="仿宋"/>
                <w:sz w:val="24"/>
              </w:rPr>
            </w:pPr>
            <w:r>
              <w:rPr>
                <w:rFonts w:ascii="仿宋" w:eastAsia="仿宋" w:hAnsi="仿宋" w:hint="eastAsia"/>
                <w:sz w:val="24"/>
              </w:rPr>
              <w:t>发票</w:t>
            </w:r>
            <w:r>
              <w:rPr>
                <w:rFonts w:ascii="仿宋" w:eastAsia="仿宋" w:hAnsi="仿宋"/>
                <w:sz w:val="24"/>
              </w:rPr>
              <w:t>类型</w:t>
            </w:r>
            <w:r>
              <w:rPr>
                <w:rFonts w:ascii="仿宋" w:eastAsia="仿宋" w:hAnsi="仿宋" w:hint="eastAsia"/>
                <w:sz w:val="24"/>
              </w:rPr>
              <w:t>：增</w:t>
            </w:r>
            <w:r>
              <w:rPr>
                <w:rFonts w:ascii="仿宋" w:eastAsia="仿宋" w:hAnsi="仿宋"/>
                <w:sz w:val="24"/>
              </w:rPr>
              <w:t>值</w:t>
            </w:r>
            <w:r>
              <w:rPr>
                <w:rFonts w:ascii="仿宋" w:eastAsia="仿宋" w:hAnsi="仿宋" w:hint="eastAsia"/>
                <w:sz w:val="24"/>
              </w:rPr>
              <w:t>税</w:t>
            </w:r>
            <w:r>
              <w:rPr>
                <w:rFonts w:ascii="仿宋" w:eastAsia="仿宋" w:hAnsi="仿宋"/>
                <w:sz w:val="24"/>
              </w:rPr>
              <w:t>专用</w:t>
            </w:r>
            <w:r>
              <w:rPr>
                <w:rFonts w:ascii="仿宋" w:eastAsia="仿宋" w:hAnsi="仿宋" w:hint="eastAsia"/>
                <w:sz w:val="24"/>
              </w:rPr>
              <w:t>发</w:t>
            </w:r>
            <w:r>
              <w:rPr>
                <w:rFonts w:ascii="仿宋" w:eastAsia="仿宋" w:hAnsi="仿宋"/>
                <w:sz w:val="24"/>
              </w:rPr>
              <w:t>票</w:t>
            </w:r>
            <w:r>
              <w:rPr>
                <w:rFonts w:ascii="仿宋" w:eastAsia="仿宋" w:hAnsi="仿宋" w:hint="eastAsia"/>
                <w:sz w:val="24"/>
              </w:rPr>
              <w:t>（   ）     增</w:t>
            </w:r>
            <w:r>
              <w:rPr>
                <w:rFonts w:ascii="仿宋" w:eastAsia="仿宋" w:hAnsi="仿宋"/>
                <w:sz w:val="24"/>
              </w:rPr>
              <w:t>值</w:t>
            </w:r>
            <w:r>
              <w:rPr>
                <w:rFonts w:ascii="仿宋" w:eastAsia="仿宋" w:hAnsi="仿宋" w:hint="eastAsia"/>
                <w:sz w:val="24"/>
              </w:rPr>
              <w:t>税</w:t>
            </w:r>
            <w:r>
              <w:rPr>
                <w:rFonts w:ascii="仿宋" w:eastAsia="仿宋" w:hAnsi="仿宋"/>
                <w:sz w:val="24"/>
              </w:rPr>
              <w:t>普通发票</w:t>
            </w:r>
            <w:r>
              <w:rPr>
                <w:rFonts w:ascii="仿宋" w:eastAsia="仿宋" w:hAnsi="仿宋" w:hint="eastAsia"/>
                <w:sz w:val="24"/>
              </w:rPr>
              <w:t>（   ）</w:t>
            </w:r>
          </w:p>
        </w:tc>
      </w:tr>
      <w:tr w:rsidR="00C029E5" w:rsidRPr="00184071" w14:paraId="342A6580" w14:textId="77777777" w:rsidTr="00905FC2">
        <w:trPr>
          <w:tblCellSpacing w:w="0" w:type="dxa"/>
          <w:jc w:val="center"/>
        </w:trPr>
        <w:tc>
          <w:tcPr>
            <w:tcW w:w="10757" w:type="dxa"/>
            <w:gridSpan w:val="10"/>
            <w:vAlign w:val="center"/>
          </w:tcPr>
          <w:p w14:paraId="2EDECB4F" w14:textId="77777777" w:rsidR="00C029E5" w:rsidRPr="00EA0A6C" w:rsidRDefault="00C029E5" w:rsidP="00905FC2">
            <w:pPr>
              <w:widowControl/>
              <w:spacing w:line="360" w:lineRule="auto"/>
              <w:jc w:val="left"/>
              <w:rPr>
                <w:rFonts w:ascii="仿宋" w:eastAsia="仿宋" w:hAnsi="仿宋"/>
                <w:sz w:val="24"/>
              </w:rPr>
            </w:pPr>
            <w:r w:rsidRPr="00EA0A6C">
              <w:rPr>
                <w:rFonts w:ascii="仿宋" w:eastAsia="仿宋" w:hAnsi="仿宋" w:hint="eastAsia"/>
                <w:sz w:val="24"/>
              </w:rPr>
              <w:t>赞助：</w:t>
            </w:r>
            <w:r w:rsidRPr="00EA0A6C">
              <w:rPr>
                <w:rFonts w:ascii="仿宋" w:eastAsia="仿宋" w:hAnsi="仿宋"/>
                <w:sz w:val="24"/>
              </w:rPr>
              <w:t xml:space="preserve">     </w:t>
            </w:r>
            <w:r w:rsidRPr="00EA0A6C">
              <w:rPr>
                <w:rFonts w:ascii="仿宋" w:eastAsia="仿宋" w:hAnsi="仿宋" w:hint="eastAsia"/>
                <w:sz w:val="24"/>
              </w:rPr>
              <w:sym w:font="Symbol" w:char="F087"/>
            </w:r>
            <w:r w:rsidRPr="00EA0A6C">
              <w:rPr>
                <w:rFonts w:ascii="仿宋" w:eastAsia="仿宋" w:hAnsi="仿宋" w:hint="eastAsia"/>
                <w:sz w:val="24"/>
              </w:rPr>
              <w:t>是</w:t>
            </w:r>
            <w:r>
              <w:rPr>
                <w:rFonts w:ascii="仿宋" w:eastAsia="仿宋" w:hAnsi="仿宋" w:hint="eastAsia"/>
                <w:sz w:val="24"/>
              </w:rPr>
              <w:t xml:space="preserve">       演讲：</w:t>
            </w:r>
            <w:r w:rsidRPr="00EA0A6C">
              <w:rPr>
                <w:rFonts w:ascii="仿宋" w:eastAsia="仿宋" w:hAnsi="仿宋" w:hint="eastAsia"/>
                <w:sz w:val="24"/>
              </w:rPr>
              <w:t xml:space="preserve"> </w:t>
            </w:r>
            <w:r w:rsidRPr="00EA0A6C">
              <w:rPr>
                <w:rFonts w:ascii="仿宋" w:eastAsia="仿宋" w:hAnsi="仿宋" w:hint="eastAsia"/>
                <w:sz w:val="24"/>
              </w:rPr>
              <w:sym w:font="Symbol" w:char="F087"/>
            </w:r>
            <w:r w:rsidRPr="00EA0A6C">
              <w:rPr>
                <w:rFonts w:ascii="仿宋" w:eastAsia="仿宋" w:hAnsi="仿宋" w:hint="eastAsia"/>
                <w:sz w:val="24"/>
              </w:rPr>
              <w:t>是</w:t>
            </w:r>
            <w:r>
              <w:rPr>
                <w:rFonts w:ascii="仿宋" w:eastAsia="仿宋" w:hAnsi="仿宋" w:hint="eastAsia"/>
                <w:sz w:val="24"/>
              </w:rPr>
              <w:t xml:space="preserve">      </w:t>
            </w:r>
            <w:r w:rsidRPr="00EA0A6C">
              <w:rPr>
                <w:rFonts w:ascii="仿宋" w:eastAsia="仿宋" w:hAnsi="仿宋" w:hint="eastAsia"/>
                <w:sz w:val="24"/>
              </w:rPr>
              <w:t>（具体事宜请与</w:t>
            </w:r>
            <w:r>
              <w:rPr>
                <w:rFonts w:ascii="仿宋" w:eastAsia="仿宋" w:hAnsi="仿宋" w:hint="eastAsia"/>
                <w:sz w:val="24"/>
              </w:rPr>
              <w:t>组委会秘书处</w:t>
            </w:r>
            <w:r w:rsidRPr="00EA0A6C">
              <w:rPr>
                <w:rFonts w:ascii="仿宋" w:eastAsia="仿宋" w:hAnsi="仿宋" w:hint="eastAsia"/>
                <w:sz w:val="24"/>
              </w:rPr>
              <w:t>联系）</w:t>
            </w:r>
          </w:p>
        </w:tc>
      </w:tr>
      <w:tr w:rsidR="00C029E5" w:rsidRPr="00184071" w14:paraId="4731114E" w14:textId="77777777" w:rsidTr="00905FC2">
        <w:trPr>
          <w:trHeight w:val="1593"/>
          <w:tblCellSpacing w:w="0" w:type="dxa"/>
          <w:jc w:val="center"/>
        </w:trPr>
        <w:tc>
          <w:tcPr>
            <w:tcW w:w="6684" w:type="dxa"/>
            <w:gridSpan w:val="6"/>
          </w:tcPr>
          <w:p w14:paraId="5984A422" w14:textId="77777777" w:rsidR="00C029E5" w:rsidRPr="00F81554" w:rsidRDefault="00C029E5" w:rsidP="00905FC2">
            <w:pPr>
              <w:widowControl/>
              <w:shd w:val="clear" w:color="auto" w:fill="FFFFFF"/>
              <w:spacing w:before="75" w:after="75" w:line="270" w:lineRule="atLeast"/>
              <w:jc w:val="left"/>
              <w:rPr>
                <w:rFonts w:ascii="仿宋" w:eastAsia="仿宋" w:hAnsi="仿宋" w:cs="Tahoma"/>
                <w:b/>
                <w:color w:val="000000"/>
                <w:kern w:val="0"/>
                <w:sz w:val="24"/>
              </w:rPr>
            </w:pPr>
            <w:r w:rsidRPr="00F81554">
              <w:rPr>
                <w:rFonts w:ascii="仿宋" w:eastAsia="仿宋" w:hAnsi="仿宋" w:cs="Tahoma"/>
                <w:b/>
                <w:color w:val="000000"/>
                <w:kern w:val="0"/>
                <w:sz w:val="24"/>
              </w:rPr>
              <w:t>收款</w:t>
            </w:r>
            <w:r w:rsidRPr="00F81554">
              <w:rPr>
                <w:rFonts w:ascii="仿宋" w:eastAsia="仿宋" w:hAnsi="仿宋" w:cs="Tahoma" w:hint="eastAsia"/>
                <w:b/>
                <w:color w:val="000000"/>
                <w:kern w:val="0"/>
                <w:sz w:val="24"/>
              </w:rPr>
              <w:t>账</w:t>
            </w:r>
            <w:r w:rsidRPr="00F81554">
              <w:rPr>
                <w:rFonts w:ascii="仿宋" w:eastAsia="仿宋" w:hAnsi="仿宋" w:cs="Tahoma"/>
                <w:b/>
                <w:color w:val="000000"/>
                <w:kern w:val="0"/>
                <w:sz w:val="24"/>
              </w:rPr>
              <w:t>号：</w:t>
            </w:r>
          </w:p>
          <w:p w14:paraId="509994E0" w14:textId="77777777" w:rsidR="00C029E5" w:rsidRPr="00B70261" w:rsidRDefault="00C029E5" w:rsidP="00905FC2">
            <w:pPr>
              <w:rPr>
                <w:rFonts w:ascii="仿宋" w:eastAsia="仿宋" w:hAnsi="仿宋" w:cs="Tahoma"/>
                <w:color w:val="000000"/>
                <w:kern w:val="0"/>
                <w:sz w:val="24"/>
              </w:rPr>
            </w:pPr>
            <w:r w:rsidRPr="00B70261">
              <w:rPr>
                <w:rFonts w:ascii="仿宋" w:eastAsia="仿宋" w:hAnsi="仿宋" w:cs="Tahoma" w:hint="eastAsia"/>
                <w:color w:val="000000"/>
                <w:kern w:val="0"/>
                <w:sz w:val="24"/>
              </w:rPr>
              <w:t>户</w:t>
            </w:r>
            <w:r w:rsidRPr="00B70261">
              <w:rPr>
                <w:rFonts w:ascii="仿宋" w:eastAsia="仿宋" w:hAnsi="仿宋" w:cs="Tahoma"/>
                <w:color w:val="000000"/>
                <w:kern w:val="0"/>
                <w:sz w:val="24"/>
              </w:rPr>
              <w:t xml:space="preserve">  </w:t>
            </w:r>
            <w:r w:rsidRPr="00B70261">
              <w:rPr>
                <w:rFonts w:ascii="仿宋" w:eastAsia="仿宋" w:hAnsi="仿宋" w:cs="Tahoma" w:hint="eastAsia"/>
                <w:color w:val="000000"/>
                <w:kern w:val="0"/>
                <w:sz w:val="24"/>
              </w:rPr>
              <w:t>名：北京市中燃联信息咨询中心</w:t>
            </w:r>
          </w:p>
          <w:p w14:paraId="2EF13E20" w14:textId="77777777" w:rsidR="00C029E5" w:rsidRPr="00B70261" w:rsidRDefault="00C029E5" w:rsidP="00905FC2">
            <w:pPr>
              <w:widowControl/>
              <w:shd w:val="clear" w:color="auto" w:fill="FFFFFF"/>
              <w:spacing w:before="75" w:after="75" w:line="270" w:lineRule="atLeast"/>
              <w:jc w:val="left"/>
              <w:rPr>
                <w:rFonts w:ascii="仿宋" w:eastAsia="仿宋" w:hAnsi="仿宋" w:cs="Tahoma"/>
                <w:color w:val="000000"/>
                <w:kern w:val="0"/>
                <w:sz w:val="24"/>
              </w:rPr>
            </w:pPr>
            <w:r w:rsidRPr="00B70261">
              <w:rPr>
                <w:rFonts w:ascii="仿宋" w:eastAsia="仿宋" w:hAnsi="仿宋" w:cs="Tahoma" w:hint="eastAsia"/>
                <w:color w:val="000000"/>
                <w:kern w:val="0"/>
                <w:sz w:val="24"/>
              </w:rPr>
              <w:t>开户行：中国银行北京丰台东大街支行</w:t>
            </w:r>
          </w:p>
          <w:p w14:paraId="77E928EA" w14:textId="77777777" w:rsidR="00C029E5" w:rsidRPr="00312A8C" w:rsidRDefault="00C029E5" w:rsidP="00905FC2">
            <w:pPr>
              <w:widowControl/>
              <w:spacing w:line="360" w:lineRule="auto"/>
              <w:jc w:val="left"/>
              <w:rPr>
                <w:rFonts w:ascii="仿宋" w:eastAsia="仿宋" w:hAnsi="仿宋"/>
                <w:sz w:val="24"/>
              </w:rPr>
            </w:pPr>
            <w:r w:rsidRPr="00B70261">
              <w:rPr>
                <w:rFonts w:ascii="仿宋" w:eastAsia="仿宋" w:hAnsi="仿宋" w:cs="Tahoma" w:hint="eastAsia"/>
                <w:color w:val="000000"/>
                <w:kern w:val="0"/>
                <w:sz w:val="24"/>
              </w:rPr>
              <w:t>账</w:t>
            </w:r>
            <w:r w:rsidRPr="00B70261">
              <w:rPr>
                <w:rFonts w:ascii="仿宋" w:eastAsia="仿宋" w:hAnsi="仿宋" w:cs="Tahoma"/>
                <w:color w:val="000000"/>
                <w:kern w:val="0"/>
                <w:sz w:val="24"/>
              </w:rPr>
              <w:t xml:space="preserve">  </w:t>
            </w:r>
            <w:r w:rsidRPr="00B70261">
              <w:rPr>
                <w:rFonts w:ascii="仿宋" w:eastAsia="仿宋" w:hAnsi="仿宋" w:cs="Tahoma" w:hint="eastAsia"/>
                <w:color w:val="000000"/>
                <w:kern w:val="0"/>
                <w:sz w:val="24"/>
              </w:rPr>
              <w:t>号：3220 6400 9805</w:t>
            </w:r>
          </w:p>
        </w:tc>
        <w:tc>
          <w:tcPr>
            <w:tcW w:w="4073" w:type="dxa"/>
            <w:gridSpan w:val="4"/>
          </w:tcPr>
          <w:p w14:paraId="46D38A4D" w14:textId="77777777" w:rsidR="00C029E5" w:rsidRDefault="00C029E5" w:rsidP="00905FC2">
            <w:pPr>
              <w:spacing w:line="360" w:lineRule="auto"/>
              <w:rPr>
                <w:rFonts w:ascii="仿宋" w:eastAsia="仿宋" w:hAnsi="仿宋"/>
                <w:b/>
                <w:sz w:val="24"/>
              </w:rPr>
            </w:pPr>
            <w:r w:rsidRPr="00A25C44">
              <w:rPr>
                <w:rFonts w:ascii="仿宋" w:eastAsia="仿宋" w:hAnsi="仿宋" w:hint="eastAsia"/>
                <w:sz w:val="24"/>
              </w:rPr>
              <w:t>报名单位（公章）：</w:t>
            </w:r>
          </w:p>
          <w:p w14:paraId="3C6D7807" w14:textId="77777777" w:rsidR="00C029E5" w:rsidRPr="00A25C44" w:rsidRDefault="00C029E5" w:rsidP="00905FC2">
            <w:pPr>
              <w:spacing w:line="360" w:lineRule="auto"/>
              <w:rPr>
                <w:rFonts w:ascii="仿宋" w:eastAsia="仿宋" w:hAnsi="仿宋"/>
                <w:sz w:val="24"/>
              </w:rPr>
            </w:pPr>
            <w:r w:rsidRPr="00A25C44">
              <w:rPr>
                <w:rFonts w:ascii="仿宋" w:eastAsia="仿宋" w:hAnsi="仿宋" w:hint="eastAsia"/>
                <w:sz w:val="24"/>
              </w:rPr>
              <w:t>负责人签字：</w:t>
            </w:r>
          </w:p>
          <w:p w14:paraId="4EA26608" w14:textId="77777777" w:rsidR="00C029E5" w:rsidRPr="00312A8C" w:rsidRDefault="00C029E5" w:rsidP="00905FC2">
            <w:pPr>
              <w:spacing w:line="360" w:lineRule="auto"/>
              <w:rPr>
                <w:rFonts w:ascii="仿宋" w:eastAsia="仿宋" w:hAnsi="仿宋"/>
                <w:sz w:val="28"/>
                <w:szCs w:val="28"/>
              </w:rPr>
            </w:pPr>
            <w:r w:rsidRPr="00A25C44">
              <w:rPr>
                <w:rFonts w:ascii="仿宋" w:eastAsia="仿宋" w:hAnsi="仿宋" w:hint="eastAsia"/>
                <w:sz w:val="24"/>
              </w:rPr>
              <w:t>日期：</w:t>
            </w:r>
          </w:p>
        </w:tc>
      </w:tr>
      <w:tr w:rsidR="00C029E5" w:rsidRPr="00184071" w14:paraId="5D63FD23" w14:textId="77777777" w:rsidTr="00905FC2">
        <w:trPr>
          <w:trHeight w:val="1407"/>
          <w:tblCellSpacing w:w="0" w:type="dxa"/>
          <w:jc w:val="center"/>
        </w:trPr>
        <w:tc>
          <w:tcPr>
            <w:tcW w:w="10757" w:type="dxa"/>
            <w:gridSpan w:val="10"/>
          </w:tcPr>
          <w:p w14:paraId="4071B35B" w14:textId="77777777" w:rsidR="00C029E5" w:rsidRPr="008F1232" w:rsidRDefault="00C029E5" w:rsidP="00905FC2">
            <w:pPr>
              <w:spacing w:line="360" w:lineRule="auto"/>
              <w:rPr>
                <w:rFonts w:ascii="仿宋" w:eastAsia="仿宋" w:hAnsi="仿宋"/>
                <w:sz w:val="24"/>
              </w:rPr>
            </w:pPr>
            <w:r w:rsidRPr="008F1232">
              <w:rPr>
                <w:rFonts w:ascii="仿宋" w:eastAsia="仿宋" w:hAnsi="仿宋" w:hint="eastAsia"/>
                <w:sz w:val="24"/>
              </w:rPr>
              <w:t>组委会秘书处：</w:t>
            </w:r>
          </w:p>
          <w:p w14:paraId="64FA719D" w14:textId="644441B2" w:rsidR="00C029E5" w:rsidRPr="008F1232" w:rsidRDefault="00C029E5" w:rsidP="00905FC2">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r w:rsidR="008B0A5E">
              <w:rPr>
                <w:rFonts w:ascii="仿宋" w:eastAsia="仿宋" w:hAnsi="仿宋" w:hint="eastAsia"/>
                <w:sz w:val="24"/>
              </w:rPr>
              <w:t>（</w:t>
            </w:r>
            <w:r w:rsidR="007B5F11">
              <w:rPr>
                <w:rFonts w:ascii="仿宋" w:eastAsia="仿宋" w:hAnsi="仿宋" w:hint="eastAsia"/>
                <w:sz w:val="24"/>
              </w:rPr>
              <w:t>致电</w:t>
            </w:r>
            <w:r w:rsidR="007B5F11">
              <w:rPr>
                <w:rFonts w:ascii="仿宋" w:eastAsia="仿宋" w:hAnsi="仿宋"/>
                <w:sz w:val="24"/>
              </w:rPr>
              <w:t>享</w:t>
            </w:r>
            <w:r w:rsidR="00E01415">
              <w:rPr>
                <w:rFonts w:ascii="仿宋" w:eastAsia="仿宋" w:hAnsi="仿宋"/>
                <w:sz w:val="24"/>
              </w:rPr>
              <w:t>优惠</w:t>
            </w:r>
            <w:r>
              <w:rPr>
                <w:rFonts w:ascii="仿宋" w:eastAsia="仿宋" w:hAnsi="仿宋"/>
                <w:sz w:val="24"/>
              </w:rPr>
              <w:t>）</w:t>
            </w:r>
          </w:p>
          <w:p w14:paraId="76E57FC7" w14:textId="77777777" w:rsidR="00C029E5" w:rsidRPr="00312A8C" w:rsidRDefault="00C029E5" w:rsidP="00905FC2">
            <w:pPr>
              <w:spacing w:line="360" w:lineRule="auto"/>
              <w:rPr>
                <w:rFonts w:ascii="仿宋" w:eastAsia="仿宋" w:hAnsi="仿宋"/>
                <w:sz w:val="28"/>
                <w:szCs w:val="28"/>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14:paraId="0DC2E6FF" w14:textId="77777777" w:rsidR="00C029E5" w:rsidRDefault="00C029E5" w:rsidP="00EF1671">
      <w:pPr>
        <w:widowControl/>
        <w:shd w:val="clear" w:color="auto" w:fill="FFFFFF"/>
        <w:adjustRightInd w:val="0"/>
        <w:snapToGrid w:val="0"/>
        <w:spacing w:line="360" w:lineRule="auto"/>
        <w:jc w:val="left"/>
        <w:rPr>
          <w:rFonts w:ascii="仿宋" w:eastAsia="仿宋" w:hAnsi="仿宋"/>
          <w:b/>
          <w:sz w:val="24"/>
        </w:rPr>
      </w:pPr>
    </w:p>
    <w:sectPr w:rsidR="00C029E5" w:rsidSect="00F57070">
      <w:headerReference w:type="default" r:id="rId9"/>
      <w:pgSz w:w="11906" w:h="16838"/>
      <w:pgMar w:top="1440" w:right="1080" w:bottom="1440" w:left="1080"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F8A3F" w14:textId="77777777" w:rsidR="006E303E" w:rsidRDefault="006E303E" w:rsidP="00EC45BD">
      <w:r>
        <w:separator/>
      </w:r>
    </w:p>
  </w:endnote>
  <w:endnote w:type="continuationSeparator" w:id="0">
    <w:p w14:paraId="21ECBD6D" w14:textId="77777777" w:rsidR="006E303E" w:rsidRDefault="006E303E" w:rsidP="00EC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D4214" w14:textId="77777777" w:rsidR="006E303E" w:rsidRDefault="006E303E" w:rsidP="00EC45BD">
      <w:r>
        <w:separator/>
      </w:r>
    </w:p>
  </w:footnote>
  <w:footnote w:type="continuationSeparator" w:id="0">
    <w:p w14:paraId="46104736" w14:textId="77777777" w:rsidR="006E303E" w:rsidRDefault="006E303E" w:rsidP="00EC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DCA2" w14:textId="77777777" w:rsidR="00EC45BD" w:rsidRDefault="00EC45BD" w:rsidP="00922CD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32E"/>
    <w:multiLevelType w:val="multilevel"/>
    <w:tmpl w:val="DA0A5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F441DC"/>
    <w:multiLevelType w:val="hybridMultilevel"/>
    <w:tmpl w:val="9642C86C"/>
    <w:lvl w:ilvl="0" w:tplc="52D4FC00">
      <w:start w:val="1"/>
      <w:numFmt w:val="bullet"/>
      <w:lvlText w:val=""/>
      <w:lvlJc w:val="left"/>
      <w:pPr>
        <w:tabs>
          <w:tab w:val="num" w:pos="720"/>
        </w:tabs>
        <w:ind w:left="720" w:hanging="360"/>
      </w:pPr>
      <w:rPr>
        <w:rFonts w:ascii="Wingdings" w:hAnsi="Wingdings" w:hint="default"/>
      </w:rPr>
    </w:lvl>
    <w:lvl w:ilvl="1" w:tplc="53D80F5C" w:tentative="1">
      <w:start w:val="1"/>
      <w:numFmt w:val="bullet"/>
      <w:lvlText w:val=""/>
      <w:lvlJc w:val="left"/>
      <w:pPr>
        <w:tabs>
          <w:tab w:val="num" w:pos="1440"/>
        </w:tabs>
        <w:ind w:left="1440" w:hanging="360"/>
      </w:pPr>
      <w:rPr>
        <w:rFonts w:ascii="Wingdings" w:hAnsi="Wingdings" w:hint="default"/>
      </w:rPr>
    </w:lvl>
    <w:lvl w:ilvl="2" w:tplc="886E7F58" w:tentative="1">
      <w:start w:val="1"/>
      <w:numFmt w:val="bullet"/>
      <w:lvlText w:val=""/>
      <w:lvlJc w:val="left"/>
      <w:pPr>
        <w:tabs>
          <w:tab w:val="num" w:pos="2160"/>
        </w:tabs>
        <w:ind w:left="2160" w:hanging="360"/>
      </w:pPr>
      <w:rPr>
        <w:rFonts w:ascii="Wingdings" w:hAnsi="Wingdings" w:hint="default"/>
      </w:rPr>
    </w:lvl>
    <w:lvl w:ilvl="3" w:tplc="C406D540" w:tentative="1">
      <w:start w:val="1"/>
      <w:numFmt w:val="bullet"/>
      <w:lvlText w:val=""/>
      <w:lvlJc w:val="left"/>
      <w:pPr>
        <w:tabs>
          <w:tab w:val="num" w:pos="2880"/>
        </w:tabs>
        <w:ind w:left="2880" w:hanging="360"/>
      </w:pPr>
      <w:rPr>
        <w:rFonts w:ascii="Wingdings" w:hAnsi="Wingdings" w:hint="default"/>
      </w:rPr>
    </w:lvl>
    <w:lvl w:ilvl="4" w:tplc="857EC5DE" w:tentative="1">
      <w:start w:val="1"/>
      <w:numFmt w:val="bullet"/>
      <w:lvlText w:val=""/>
      <w:lvlJc w:val="left"/>
      <w:pPr>
        <w:tabs>
          <w:tab w:val="num" w:pos="3600"/>
        </w:tabs>
        <w:ind w:left="3600" w:hanging="360"/>
      </w:pPr>
      <w:rPr>
        <w:rFonts w:ascii="Wingdings" w:hAnsi="Wingdings" w:hint="default"/>
      </w:rPr>
    </w:lvl>
    <w:lvl w:ilvl="5" w:tplc="76B22ED6" w:tentative="1">
      <w:start w:val="1"/>
      <w:numFmt w:val="bullet"/>
      <w:lvlText w:val=""/>
      <w:lvlJc w:val="left"/>
      <w:pPr>
        <w:tabs>
          <w:tab w:val="num" w:pos="4320"/>
        </w:tabs>
        <w:ind w:left="4320" w:hanging="360"/>
      </w:pPr>
      <w:rPr>
        <w:rFonts w:ascii="Wingdings" w:hAnsi="Wingdings" w:hint="default"/>
      </w:rPr>
    </w:lvl>
    <w:lvl w:ilvl="6" w:tplc="199AA730" w:tentative="1">
      <w:start w:val="1"/>
      <w:numFmt w:val="bullet"/>
      <w:lvlText w:val=""/>
      <w:lvlJc w:val="left"/>
      <w:pPr>
        <w:tabs>
          <w:tab w:val="num" w:pos="5040"/>
        </w:tabs>
        <w:ind w:left="5040" w:hanging="360"/>
      </w:pPr>
      <w:rPr>
        <w:rFonts w:ascii="Wingdings" w:hAnsi="Wingdings" w:hint="default"/>
      </w:rPr>
    </w:lvl>
    <w:lvl w:ilvl="7" w:tplc="44AE41E8" w:tentative="1">
      <w:start w:val="1"/>
      <w:numFmt w:val="bullet"/>
      <w:lvlText w:val=""/>
      <w:lvlJc w:val="left"/>
      <w:pPr>
        <w:tabs>
          <w:tab w:val="num" w:pos="5760"/>
        </w:tabs>
        <w:ind w:left="5760" w:hanging="360"/>
      </w:pPr>
      <w:rPr>
        <w:rFonts w:ascii="Wingdings" w:hAnsi="Wingdings" w:hint="default"/>
      </w:rPr>
    </w:lvl>
    <w:lvl w:ilvl="8" w:tplc="BE42931A" w:tentative="1">
      <w:start w:val="1"/>
      <w:numFmt w:val="bullet"/>
      <w:lvlText w:val=""/>
      <w:lvlJc w:val="left"/>
      <w:pPr>
        <w:tabs>
          <w:tab w:val="num" w:pos="6480"/>
        </w:tabs>
        <w:ind w:left="6480" w:hanging="360"/>
      </w:pPr>
      <w:rPr>
        <w:rFonts w:ascii="Wingdings" w:hAnsi="Wingdings" w:hint="default"/>
      </w:rPr>
    </w:lvl>
  </w:abstractNum>
  <w:abstractNum w:abstractNumId="2">
    <w:nsid w:val="122410EC"/>
    <w:multiLevelType w:val="hybridMultilevel"/>
    <w:tmpl w:val="E2EA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AB3A98"/>
    <w:multiLevelType w:val="hybridMultilevel"/>
    <w:tmpl w:val="34C26DD2"/>
    <w:lvl w:ilvl="0" w:tplc="ADCAAC82">
      <w:start w:val="1"/>
      <w:numFmt w:val="bullet"/>
      <w:lvlText w:val=""/>
      <w:lvlJc w:val="left"/>
      <w:pPr>
        <w:tabs>
          <w:tab w:val="num" w:pos="720"/>
        </w:tabs>
        <w:ind w:left="720" w:hanging="360"/>
      </w:pPr>
      <w:rPr>
        <w:rFonts w:ascii="Wingdings" w:hAnsi="Wingdings" w:hint="default"/>
      </w:rPr>
    </w:lvl>
    <w:lvl w:ilvl="1" w:tplc="67CA2A42" w:tentative="1">
      <w:start w:val="1"/>
      <w:numFmt w:val="bullet"/>
      <w:lvlText w:val=""/>
      <w:lvlJc w:val="left"/>
      <w:pPr>
        <w:tabs>
          <w:tab w:val="num" w:pos="1440"/>
        </w:tabs>
        <w:ind w:left="1440" w:hanging="360"/>
      </w:pPr>
      <w:rPr>
        <w:rFonts w:ascii="Wingdings" w:hAnsi="Wingdings" w:hint="default"/>
      </w:rPr>
    </w:lvl>
    <w:lvl w:ilvl="2" w:tplc="A620A140" w:tentative="1">
      <w:start w:val="1"/>
      <w:numFmt w:val="bullet"/>
      <w:lvlText w:val=""/>
      <w:lvlJc w:val="left"/>
      <w:pPr>
        <w:tabs>
          <w:tab w:val="num" w:pos="2160"/>
        </w:tabs>
        <w:ind w:left="2160" w:hanging="360"/>
      </w:pPr>
      <w:rPr>
        <w:rFonts w:ascii="Wingdings" w:hAnsi="Wingdings" w:hint="default"/>
      </w:rPr>
    </w:lvl>
    <w:lvl w:ilvl="3" w:tplc="9A8A1D08" w:tentative="1">
      <w:start w:val="1"/>
      <w:numFmt w:val="bullet"/>
      <w:lvlText w:val=""/>
      <w:lvlJc w:val="left"/>
      <w:pPr>
        <w:tabs>
          <w:tab w:val="num" w:pos="2880"/>
        </w:tabs>
        <w:ind w:left="2880" w:hanging="360"/>
      </w:pPr>
      <w:rPr>
        <w:rFonts w:ascii="Wingdings" w:hAnsi="Wingdings" w:hint="default"/>
      </w:rPr>
    </w:lvl>
    <w:lvl w:ilvl="4" w:tplc="1106750C" w:tentative="1">
      <w:start w:val="1"/>
      <w:numFmt w:val="bullet"/>
      <w:lvlText w:val=""/>
      <w:lvlJc w:val="left"/>
      <w:pPr>
        <w:tabs>
          <w:tab w:val="num" w:pos="3600"/>
        </w:tabs>
        <w:ind w:left="3600" w:hanging="360"/>
      </w:pPr>
      <w:rPr>
        <w:rFonts w:ascii="Wingdings" w:hAnsi="Wingdings" w:hint="default"/>
      </w:rPr>
    </w:lvl>
    <w:lvl w:ilvl="5" w:tplc="DDBE3F8E" w:tentative="1">
      <w:start w:val="1"/>
      <w:numFmt w:val="bullet"/>
      <w:lvlText w:val=""/>
      <w:lvlJc w:val="left"/>
      <w:pPr>
        <w:tabs>
          <w:tab w:val="num" w:pos="4320"/>
        </w:tabs>
        <w:ind w:left="4320" w:hanging="360"/>
      </w:pPr>
      <w:rPr>
        <w:rFonts w:ascii="Wingdings" w:hAnsi="Wingdings" w:hint="default"/>
      </w:rPr>
    </w:lvl>
    <w:lvl w:ilvl="6" w:tplc="A60A6F60" w:tentative="1">
      <w:start w:val="1"/>
      <w:numFmt w:val="bullet"/>
      <w:lvlText w:val=""/>
      <w:lvlJc w:val="left"/>
      <w:pPr>
        <w:tabs>
          <w:tab w:val="num" w:pos="5040"/>
        </w:tabs>
        <w:ind w:left="5040" w:hanging="360"/>
      </w:pPr>
      <w:rPr>
        <w:rFonts w:ascii="Wingdings" w:hAnsi="Wingdings" w:hint="default"/>
      </w:rPr>
    </w:lvl>
    <w:lvl w:ilvl="7" w:tplc="14B6EB06" w:tentative="1">
      <w:start w:val="1"/>
      <w:numFmt w:val="bullet"/>
      <w:lvlText w:val=""/>
      <w:lvlJc w:val="left"/>
      <w:pPr>
        <w:tabs>
          <w:tab w:val="num" w:pos="5760"/>
        </w:tabs>
        <w:ind w:left="5760" w:hanging="360"/>
      </w:pPr>
      <w:rPr>
        <w:rFonts w:ascii="Wingdings" w:hAnsi="Wingdings" w:hint="default"/>
      </w:rPr>
    </w:lvl>
    <w:lvl w:ilvl="8" w:tplc="CC9E6D2E" w:tentative="1">
      <w:start w:val="1"/>
      <w:numFmt w:val="bullet"/>
      <w:lvlText w:val=""/>
      <w:lvlJc w:val="left"/>
      <w:pPr>
        <w:tabs>
          <w:tab w:val="num" w:pos="6480"/>
        </w:tabs>
        <w:ind w:left="6480" w:hanging="360"/>
      </w:pPr>
      <w:rPr>
        <w:rFonts w:ascii="Wingdings" w:hAnsi="Wingdings" w:hint="default"/>
      </w:rPr>
    </w:lvl>
  </w:abstractNum>
  <w:abstractNum w:abstractNumId="4">
    <w:nsid w:val="2326150D"/>
    <w:multiLevelType w:val="hybridMultilevel"/>
    <w:tmpl w:val="9BACBF56"/>
    <w:lvl w:ilvl="0" w:tplc="D41E1280">
      <w:start w:val="1"/>
      <w:numFmt w:val="bullet"/>
      <w:lvlText w:val=""/>
      <w:lvlJc w:val="left"/>
      <w:pPr>
        <w:tabs>
          <w:tab w:val="num" w:pos="720"/>
        </w:tabs>
        <w:ind w:left="720" w:hanging="360"/>
      </w:pPr>
      <w:rPr>
        <w:rFonts w:ascii="Wingdings" w:hAnsi="Wingdings" w:hint="default"/>
      </w:rPr>
    </w:lvl>
    <w:lvl w:ilvl="1" w:tplc="3E8CD87C" w:tentative="1">
      <w:start w:val="1"/>
      <w:numFmt w:val="bullet"/>
      <w:lvlText w:val=""/>
      <w:lvlJc w:val="left"/>
      <w:pPr>
        <w:tabs>
          <w:tab w:val="num" w:pos="1440"/>
        </w:tabs>
        <w:ind w:left="1440" w:hanging="360"/>
      </w:pPr>
      <w:rPr>
        <w:rFonts w:ascii="Wingdings" w:hAnsi="Wingdings" w:hint="default"/>
      </w:rPr>
    </w:lvl>
    <w:lvl w:ilvl="2" w:tplc="B61CDEF0" w:tentative="1">
      <w:start w:val="1"/>
      <w:numFmt w:val="bullet"/>
      <w:lvlText w:val=""/>
      <w:lvlJc w:val="left"/>
      <w:pPr>
        <w:tabs>
          <w:tab w:val="num" w:pos="2160"/>
        </w:tabs>
        <w:ind w:left="2160" w:hanging="360"/>
      </w:pPr>
      <w:rPr>
        <w:rFonts w:ascii="Wingdings" w:hAnsi="Wingdings" w:hint="default"/>
      </w:rPr>
    </w:lvl>
    <w:lvl w:ilvl="3" w:tplc="277C14AE" w:tentative="1">
      <w:start w:val="1"/>
      <w:numFmt w:val="bullet"/>
      <w:lvlText w:val=""/>
      <w:lvlJc w:val="left"/>
      <w:pPr>
        <w:tabs>
          <w:tab w:val="num" w:pos="2880"/>
        </w:tabs>
        <w:ind w:left="2880" w:hanging="360"/>
      </w:pPr>
      <w:rPr>
        <w:rFonts w:ascii="Wingdings" w:hAnsi="Wingdings" w:hint="default"/>
      </w:rPr>
    </w:lvl>
    <w:lvl w:ilvl="4" w:tplc="B3AC54EA" w:tentative="1">
      <w:start w:val="1"/>
      <w:numFmt w:val="bullet"/>
      <w:lvlText w:val=""/>
      <w:lvlJc w:val="left"/>
      <w:pPr>
        <w:tabs>
          <w:tab w:val="num" w:pos="3600"/>
        </w:tabs>
        <w:ind w:left="3600" w:hanging="360"/>
      </w:pPr>
      <w:rPr>
        <w:rFonts w:ascii="Wingdings" w:hAnsi="Wingdings" w:hint="default"/>
      </w:rPr>
    </w:lvl>
    <w:lvl w:ilvl="5" w:tplc="2CA2CA18" w:tentative="1">
      <w:start w:val="1"/>
      <w:numFmt w:val="bullet"/>
      <w:lvlText w:val=""/>
      <w:lvlJc w:val="left"/>
      <w:pPr>
        <w:tabs>
          <w:tab w:val="num" w:pos="4320"/>
        </w:tabs>
        <w:ind w:left="4320" w:hanging="360"/>
      </w:pPr>
      <w:rPr>
        <w:rFonts w:ascii="Wingdings" w:hAnsi="Wingdings" w:hint="default"/>
      </w:rPr>
    </w:lvl>
    <w:lvl w:ilvl="6" w:tplc="825EB396" w:tentative="1">
      <w:start w:val="1"/>
      <w:numFmt w:val="bullet"/>
      <w:lvlText w:val=""/>
      <w:lvlJc w:val="left"/>
      <w:pPr>
        <w:tabs>
          <w:tab w:val="num" w:pos="5040"/>
        </w:tabs>
        <w:ind w:left="5040" w:hanging="360"/>
      </w:pPr>
      <w:rPr>
        <w:rFonts w:ascii="Wingdings" w:hAnsi="Wingdings" w:hint="default"/>
      </w:rPr>
    </w:lvl>
    <w:lvl w:ilvl="7" w:tplc="19B45438" w:tentative="1">
      <w:start w:val="1"/>
      <w:numFmt w:val="bullet"/>
      <w:lvlText w:val=""/>
      <w:lvlJc w:val="left"/>
      <w:pPr>
        <w:tabs>
          <w:tab w:val="num" w:pos="5760"/>
        </w:tabs>
        <w:ind w:left="5760" w:hanging="360"/>
      </w:pPr>
      <w:rPr>
        <w:rFonts w:ascii="Wingdings" w:hAnsi="Wingdings" w:hint="default"/>
      </w:rPr>
    </w:lvl>
    <w:lvl w:ilvl="8" w:tplc="4B50A5F0" w:tentative="1">
      <w:start w:val="1"/>
      <w:numFmt w:val="bullet"/>
      <w:lvlText w:val=""/>
      <w:lvlJc w:val="left"/>
      <w:pPr>
        <w:tabs>
          <w:tab w:val="num" w:pos="6480"/>
        </w:tabs>
        <w:ind w:left="6480" w:hanging="360"/>
      </w:pPr>
      <w:rPr>
        <w:rFonts w:ascii="Wingdings" w:hAnsi="Wingdings" w:hint="default"/>
      </w:rPr>
    </w:lvl>
  </w:abstractNum>
  <w:abstractNum w:abstractNumId="5">
    <w:nsid w:val="2D460934"/>
    <w:multiLevelType w:val="multilevel"/>
    <w:tmpl w:val="9B0A3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206069"/>
    <w:multiLevelType w:val="hybridMultilevel"/>
    <w:tmpl w:val="F0EE9CCA"/>
    <w:lvl w:ilvl="0" w:tplc="5B786B2C">
      <w:start w:val="1"/>
      <w:numFmt w:val="bullet"/>
      <w:lvlText w:val=""/>
      <w:lvlJc w:val="left"/>
      <w:pPr>
        <w:tabs>
          <w:tab w:val="num" w:pos="720"/>
        </w:tabs>
        <w:ind w:left="720" w:hanging="360"/>
      </w:pPr>
      <w:rPr>
        <w:rFonts w:ascii="Wingdings" w:hAnsi="Wingdings" w:hint="default"/>
      </w:rPr>
    </w:lvl>
    <w:lvl w:ilvl="1" w:tplc="174CFD4C" w:tentative="1">
      <w:start w:val="1"/>
      <w:numFmt w:val="bullet"/>
      <w:lvlText w:val=""/>
      <w:lvlJc w:val="left"/>
      <w:pPr>
        <w:tabs>
          <w:tab w:val="num" w:pos="1440"/>
        </w:tabs>
        <w:ind w:left="1440" w:hanging="360"/>
      </w:pPr>
      <w:rPr>
        <w:rFonts w:ascii="Wingdings" w:hAnsi="Wingdings" w:hint="default"/>
      </w:rPr>
    </w:lvl>
    <w:lvl w:ilvl="2" w:tplc="09FC6AD4" w:tentative="1">
      <w:start w:val="1"/>
      <w:numFmt w:val="bullet"/>
      <w:lvlText w:val=""/>
      <w:lvlJc w:val="left"/>
      <w:pPr>
        <w:tabs>
          <w:tab w:val="num" w:pos="2160"/>
        </w:tabs>
        <w:ind w:left="2160" w:hanging="360"/>
      </w:pPr>
      <w:rPr>
        <w:rFonts w:ascii="Wingdings" w:hAnsi="Wingdings" w:hint="default"/>
      </w:rPr>
    </w:lvl>
    <w:lvl w:ilvl="3" w:tplc="CAA0D4A2" w:tentative="1">
      <w:start w:val="1"/>
      <w:numFmt w:val="bullet"/>
      <w:lvlText w:val=""/>
      <w:lvlJc w:val="left"/>
      <w:pPr>
        <w:tabs>
          <w:tab w:val="num" w:pos="2880"/>
        </w:tabs>
        <w:ind w:left="2880" w:hanging="360"/>
      </w:pPr>
      <w:rPr>
        <w:rFonts w:ascii="Wingdings" w:hAnsi="Wingdings" w:hint="default"/>
      </w:rPr>
    </w:lvl>
    <w:lvl w:ilvl="4" w:tplc="FF1A103C" w:tentative="1">
      <w:start w:val="1"/>
      <w:numFmt w:val="bullet"/>
      <w:lvlText w:val=""/>
      <w:lvlJc w:val="left"/>
      <w:pPr>
        <w:tabs>
          <w:tab w:val="num" w:pos="3600"/>
        </w:tabs>
        <w:ind w:left="3600" w:hanging="360"/>
      </w:pPr>
      <w:rPr>
        <w:rFonts w:ascii="Wingdings" w:hAnsi="Wingdings" w:hint="default"/>
      </w:rPr>
    </w:lvl>
    <w:lvl w:ilvl="5" w:tplc="50E84D6A" w:tentative="1">
      <w:start w:val="1"/>
      <w:numFmt w:val="bullet"/>
      <w:lvlText w:val=""/>
      <w:lvlJc w:val="left"/>
      <w:pPr>
        <w:tabs>
          <w:tab w:val="num" w:pos="4320"/>
        </w:tabs>
        <w:ind w:left="4320" w:hanging="360"/>
      </w:pPr>
      <w:rPr>
        <w:rFonts w:ascii="Wingdings" w:hAnsi="Wingdings" w:hint="default"/>
      </w:rPr>
    </w:lvl>
    <w:lvl w:ilvl="6" w:tplc="3598827A" w:tentative="1">
      <w:start w:val="1"/>
      <w:numFmt w:val="bullet"/>
      <w:lvlText w:val=""/>
      <w:lvlJc w:val="left"/>
      <w:pPr>
        <w:tabs>
          <w:tab w:val="num" w:pos="5040"/>
        </w:tabs>
        <w:ind w:left="5040" w:hanging="360"/>
      </w:pPr>
      <w:rPr>
        <w:rFonts w:ascii="Wingdings" w:hAnsi="Wingdings" w:hint="default"/>
      </w:rPr>
    </w:lvl>
    <w:lvl w:ilvl="7" w:tplc="2374755E" w:tentative="1">
      <w:start w:val="1"/>
      <w:numFmt w:val="bullet"/>
      <w:lvlText w:val=""/>
      <w:lvlJc w:val="left"/>
      <w:pPr>
        <w:tabs>
          <w:tab w:val="num" w:pos="5760"/>
        </w:tabs>
        <w:ind w:left="5760" w:hanging="360"/>
      </w:pPr>
      <w:rPr>
        <w:rFonts w:ascii="Wingdings" w:hAnsi="Wingdings" w:hint="default"/>
      </w:rPr>
    </w:lvl>
    <w:lvl w:ilvl="8" w:tplc="FCC2393A" w:tentative="1">
      <w:start w:val="1"/>
      <w:numFmt w:val="bullet"/>
      <w:lvlText w:val=""/>
      <w:lvlJc w:val="left"/>
      <w:pPr>
        <w:tabs>
          <w:tab w:val="num" w:pos="6480"/>
        </w:tabs>
        <w:ind w:left="6480" w:hanging="360"/>
      </w:pPr>
      <w:rPr>
        <w:rFonts w:ascii="Wingdings" w:hAnsi="Wingdings" w:hint="default"/>
      </w:rPr>
    </w:lvl>
  </w:abstractNum>
  <w:abstractNum w:abstractNumId="7">
    <w:nsid w:val="317104A7"/>
    <w:multiLevelType w:val="multilevel"/>
    <w:tmpl w:val="61880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801DD3"/>
    <w:multiLevelType w:val="hybridMultilevel"/>
    <w:tmpl w:val="5FB059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C3A0828"/>
    <w:multiLevelType w:val="hybridMultilevel"/>
    <w:tmpl w:val="4A3E7F7E"/>
    <w:lvl w:ilvl="0" w:tplc="731C6C44">
      <w:start w:val="1"/>
      <w:numFmt w:val="bullet"/>
      <w:lvlText w:val=""/>
      <w:lvlJc w:val="left"/>
      <w:pPr>
        <w:tabs>
          <w:tab w:val="num" w:pos="720"/>
        </w:tabs>
        <w:ind w:left="720" w:hanging="360"/>
      </w:pPr>
      <w:rPr>
        <w:rFonts w:ascii="Wingdings" w:hAnsi="Wingdings" w:hint="default"/>
      </w:rPr>
    </w:lvl>
    <w:lvl w:ilvl="1" w:tplc="FB22F2DA" w:tentative="1">
      <w:start w:val="1"/>
      <w:numFmt w:val="bullet"/>
      <w:lvlText w:val=""/>
      <w:lvlJc w:val="left"/>
      <w:pPr>
        <w:tabs>
          <w:tab w:val="num" w:pos="1440"/>
        </w:tabs>
        <w:ind w:left="1440" w:hanging="360"/>
      </w:pPr>
      <w:rPr>
        <w:rFonts w:ascii="Wingdings" w:hAnsi="Wingdings" w:hint="default"/>
      </w:rPr>
    </w:lvl>
    <w:lvl w:ilvl="2" w:tplc="2AB82C50" w:tentative="1">
      <w:start w:val="1"/>
      <w:numFmt w:val="bullet"/>
      <w:lvlText w:val=""/>
      <w:lvlJc w:val="left"/>
      <w:pPr>
        <w:tabs>
          <w:tab w:val="num" w:pos="2160"/>
        </w:tabs>
        <w:ind w:left="2160" w:hanging="360"/>
      </w:pPr>
      <w:rPr>
        <w:rFonts w:ascii="Wingdings" w:hAnsi="Wingdings" w:hint="default"/>
      </w:rPr>
    </w:lvl>
    <w:lvl w:ilvl="3" w:tplc="59CC3E08" w:tentative="1">
      <w:start w:val="1"/>
      <w:numFmt w:val="bullet"/>
      <w:lvlText w:val=""/>
      <w:lvlJc w:val="left"/>
      <w:pPr>
        <w:tabs>
          <w:tab w:val="num" w:pos="2880"/>
        </w:tabs>
        <w:ind w:left="2880" w:hanging="360"/>
      </w:pPr>
      <w:rPr>
        <w:rFonts w:ascii="Wingdings" w:hAnsi="Wingdings" w:hint="default"/>
      </w:rPr>
    </w:lvl>
    <w:lvl w:ilvl="4" w:tplc="01A8E952" w:tentative="1">
      <w:start w:val="1"/>
      <w:numFmt w:val="bullet"/>
      <w:lvlText w:val=""/>
      <w:lvlJc w:val="left"/>
      <w:pPr>
        <w:tabs>
          <w:tab w:val="num" w:pos="3600"/>
        </w:tabs>
        <w:ind w:left="3600" w:hanging="360"/>
      </w:pPr>
      <w:rPr>
        <w:rFonts w:ascii="Wingdings" w:hAnsi="Wingdings" w:hint="default"/>
      </w:rPr>
    </w:lvl>
    <w:lvl w:ilvl="5" w:tplc="A06E3C6C" w:tentative="1">
      <w:start w:val="1"/>
      <w:numFmt w:val="bullet"/>
      <w:lvlText w:val=""/>
      <w:lvlJc w:val="left"/>
      <w:pPr>
        <w:tabs>
          <w:tab w:val="num" w:pos="4320"/>
        </w:tabs>
        <w:ind w:left="4320" w:hanging="360"/>
      </w:pPr>
      <w:rPr>
        <w:rFonts w:ascii="Wingdings" w:hAnsi="Wingdings" w:hint="default"/>
      </w:rPr>
    </w:lvl>
    <w:lvl w:ilvl="6" w:tplc="690ECD1C" w:tentative="1">
      <w:start w:val="1"/>
      <w:numFmt w:val="bullet"/>
      <w:lvlText w:val=""/>
      <w:lvlJc w:val="left"/>
      <w:pPr>
        <w:tabs>
          <w:tab w:val="num" w:pos="5040"/>
        </w:tabs>
        <w:ind w:left="5040" w:hanging="360"/>
      </w:pPr>
      <w:rPr>
        <w:rFonts w:ascii="Wingdings" w:hAnsi="Wingdings" w:hint="default"/>
      </w:rPr>
    </w:lvl>
    <w:lvl w:ilvl="7" w:tplc="294CC8A8" w:tentative="1">
      <w:start w:val="1"/>
      <w:numFmt w:val="bullet"/>
      <w:lvlText w:val=""/>
      <w:lvlJc w:val="left"/>
      <w:pPr>
        <w:tabs>
          <w:tab w:val="num" w:pos="5760"/>
        </w:tabs>
        <w:ind w:left="5760" w:hanging="360"/>
      </w:pPr>
      <w:rPr>
        <w:rFonts w:ascii="Wingdings" w:hAnsi="Wingdings" w:hint="default"/>
      </w:rPr>
    </w:lvl>
    <w:lvl w:ilvl="8" w:tplc="4E2668D6" w:tentative="1">
      <w:start w:val="1"/>
      <w:numFmt w:val="bullet"/>
      <w:lvlText w:val=""/>
      <w:lvlJc w:val="left"/>
      <w:pPr>
        <w:tabs>
          <w:tab w:val="num" w:pos="6480"/>
        </w:tabs>
        <w:ind w:left="6480" w:hanging="360"/>
      </w:pPr>
      <w:rPr>
        <w:rFonts w:ascii="Wingdings" w:hAnsi="Wingdings" w:hint="default"/>
      </w:rPr>
    </w:lvl>
  </w:abstractNum>
  <w:abstractNum w:abstractNumId="10">
    <w:nsid w:val="58EF049B"/>
    <w:multiLevelType w:val="hybridMultilevel"/>
    <w:tmpl w:val="BD863004"/>
    <w:lvl w:ilvl="0" w:tplc="04090001">
      <w:start w:val="1"/>
      <w:numFmt w:val="bullet"/>
      <w:lvlText w:val=""/>
      <w:lvlJc w:val="left"/>
      <w:pPr>
        <w:ind w:left="1520" w:hanging="420"/>
      </w:pPr>
      <w:rPr>
        <w:rFonts w:ascii="Wingdings" w:hAnsi="Wingdings" w:hint="default"/>
      </w:rPr>
    </w:lvl>
    <w:lvl w:ilvl="1" w:tplc="04090003" w:tentative="1">
      <w:start w:val="1"/>
      <w:numFmt w:val="bullet"/>
      <w:lvlText w:val=""/>
      <w:lvlJc w:val="left"/>
      <w:pPr>
        <w:ind w:left="1940" w:hanging="420"/>
      </w:pPr>
      <w:rPr>
        <w:rFonts w:ascii="Wingdings" w:hAnsi="Wingdings" w:hint="default"/>
      </w:rPr>
    </w:lvl>
    <w:lvl w:ilvl="2" w:tplc="04090005"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3" w:tentative="1">
      <w:start w:val="1"/>
      <w:numFmt w:val="bullet"/>
      <w:lvlText w:val=""/>
      <w:lvlJc w:val="left"/>
      <w:pPr>
        <w:ind w:left="3200" w:hanging="420"/>
      </w:pPr>
      <w:rPr>
        <w:rFonts w:ascii="Wingdings" w:hAnsi="Wingdings" w:hint="default"/>
      </w:rPr>
    </w:lvl>
    <w:lvl w:ilvl="5" w:tplc="04090005"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3" w:tentative="1">
      <w:start w:val="1"/>
      <w:numFmt w:val="bullet"/>
      <w:lvlText w:val=""/>
      <w:lvlJc w:val="left"/>
      <w:pPr>
        <w:ind w:left="4460" w:hanging="420"/>
      </w:pPr>
      <w:rPr>
        <w:rFonts w:ascii="Wingdings" w:hAnsi="Wingdings" w:hint="default"/>
      </w:rPr>
    </w:lvl>
    <w:lvl w:ilvl="8" w:tplc="04090005" w:tentative="1">
      <w:start w:val="1"/>
      <w:numFmt w:val="bullet"/>
      <w:lvlText w:val=""/>
      <w:lvlJc w:val="left"/>
      <w:pPr>
        <w:ind w:left="4880" w:hanging="420"/>
      </w:pPr>
      <w:rPr>
        <w:rFonts w:ascii="Wingdings" w:hAnsi="Wingdings" w:hint="default"/>
      </w:rPr>
    </w:lvl>
  </w:abstractNum>
  <w:abstractNum w:abstractNumId="11">
    <w:nsid w:val="60542F3D"/>
    <w:multiLevelType w:val="multilevel"/>
    <w:tmpl w:val="ECC2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60A47AA"/>
    <w:multiLevelType w:val="hybridMultilevel"/>
    <w:tmpl w:val="231A1622"/>
    <w:lvl w:ilvl="0" w:tplc="8760E368">
      <w:start w:val="1"/>
      <w:numFmt w:val="bullet"/>
      <w:lvlText w:val=""/>
      <w:lvlJc w:val="left"/>
      <w:pPr>
        <w:tabs>
          <w:tab w:val="num" w:pos="720"/>
        </w:tabs>
        <w:ind w:left="720" w:hanging="360"/>
      </w:pPr>
      <w:rPr>
        <w:rFonts w:ascii="Wingdings" w:hAnsi="Wingdings" w:hint="default"/>
      </w:rPr>
    </w:lvl>
    <w:lvl w:ilvl="1" w:tplc="8E003ABA" w:tentative="1">
      <w:start w:val="1"/>
      <w:numFmt w:val="bullet"/>
      <w:lvlText w:val=""/>
      <w:lvlJc w:val="left"/>
      <w:pPr>
        <w:tabs>
          <w:tab w:val="num" w:pos="1440"/>
        </w:tabs>
        <w:ind w:left="1440" w:hanging="360"/>
      </w:pPr>
      <w:rPr>
        <w:rFonts w:ascii="Wingdings" w:hAnsi="Wingdings" w:hint="default"/>
      </w:rPr>
    </w:lvl>
    <w:lvl w:ilvl="2" w:tplc="5BCE64DE" w:tentative="1">
      <w:start w:val="1"/>
      <w:numFmt w:val="bullet"/>
      <w:lvlText w:val=""/>
      <w:lvlJc w:val="left"/>
      <w:pPr>
        <w:tabs>
          <w:tab w:val="num" w:pos="2160"/>
        </w:tabs>
        <w:ind w:left="2160" w:hanging="360"/>
      </w:pPr>
      <w:rPr>
        <w:rFonts w:ascii="Wingdings" w:hAnsi="Wingdings" w:hint="default"/>
      </w:rPr>
    </w:lvl>
    <w:lvl w:ilvl="3" w:tplc="0540E29A" w:tentative="1">
      <w:start w:val="1"/>
      <w:numFmt w:val="bullet"/>
      <w:lvlText w:val=""/>
      <w:lvlJc w:val="left"/>
      <w:pPr>
        <w:tabs>
          <w:tab w:val="num" w:pos="2880"/>
        </w:tabs>
        <w:ind w:left="2880" w:hanging="360"/>
      </w:pPr>
      <w:rPr>
        <w:rFonts w:ascii="Wingdings" w:hAnsi="Wingdings" w:hint="default"/>
      </w:rPr>
    </w:lvl>
    <w:lvl w:ilvl="4" w:tplc="D026BBDE" w:tentative="1">
      <w:start w:val="1"/>
      <w:numFmt w:val="bullet"/>
      <w:lvlText w:val=""/>
      <w:lvlJc w:val="left"/>
      <w:pPr>
        <w:tabs>
          <w:tab w:val="num" w:pos="3600"/>
        </w:tabs>
        <w:ind w:left="3600" w:hanging="360"/>
      </w:pPr>
      <w:rPr>
        <w:rFonts w:ascii="Wingdings" w:hAnsi="Wingdings" w:hint="default"/>
      </w:rPr>
    </w:lvl>
    <w:lvl w:ilvl="5" w:tplc="C5F4BFB8" w:tentative="1">
      <w:start w:val="1"/>
      <w:numFmt w:val="bullet"/>
      <w:lvlText w:val=""/>
      <w:lvlJc w:val="left"/>
      <w:pPr>
        <w:tabs>
          <w:tab w:val="num" w:pos="4320"/>
        </w:tabs>
        <w:ind w:left="4320" w:hanging="360"/>
      </w:pPr>
      <w:rPr>
        <w:rFonts w:ascii="Wingdings" w:hAnsi="Wingdings" w:hint="default"/>
      </w:rPr>
    </w:lvl>
    <w:lvl w:ilvl="6" w:tplc="74FC5334" w:tentative="1">
      <w:start w:val="1"/>
      <w:numFmt w:val="bullet"/>
      <w:lvlText w:val=""/>
      <w:lvlJc w:val="left"/>
      <w:pPr>
        <w:tabs>
          <w:tab w:val="num" w:pos="5040"/>
        </w:tabs>
        <w:ind w:left="5040" w:hanging="360"/>
      </w:pPr>
      <w:rPr>
        <w:rFonts w:ascii="Wingdings" w:hAnsi="Wingdings" w:hint="default"/>
      </w:rPr>
    </w:lvl>
    <w:lvl w:ilvl="7" w:tplc="5DEA32C8" w:tentative="1">
      <w:start w:val="1"/>
      <w:numFmt w:val="bullet"/>
      <w:lvlText w:val=""/>
      <w:lvlJc w:val="left"/>
      <w:pPr>
        <w:tabs>
          <w:tab w:val="num" w:pos="5760"/>
        </w:tabs>
        <w:ind w:left="5760" w:hanging="360"/>
      </w:pPr>
      <w:rPr>
        <w:rFonts w:ascii="Wingdings" w:hAnsi="Wingdings" w:hint="default"/>
      </w:rPr>
    </w:lvl>
    <w:lvl w:ilvl="8" w:tplc="768AE6B8" w:tentative="1">
      <w:start w:val="1"/>
      <w:numFmt w:val="bullet"/>
      <w:lvlText w:val=""/>
      <w:lvlJc w:val="left"/>
      <w:pPr>
        <w:tabs>
          <w:tab w:val="num" w:pos="6480"/>
        </w:tabs>
        <w:ind w:left="6480" w:hanging="360"/>
      </w:pPr>
      <w:rPr>
        <w:rFonts w:ascii="Wingdings" w:hAnsi="Wingdings" w:hint="default"/>
      </w:rPr>
    </w:lvl>
  </w:abstractNum>
  <w:abstractNum w:abstractNumId="13">
    <w:nsid w:val="73111938"/>
    <w:multiLevelType w:val="hybridMultilevel"/>
    <w:tmpl w:val="59B87A9C"/>
    <w:lvl w:ilvl="0" w:tplc="3EAA7154">
      <w:start w:val="1"/>
      <w:numFmt w:val="bullet"/>
      <w:lvlText w:val=""/>
      <w:lvlJc w:val="left"/>
      <w:pPr>
        <w:tabs>
          <w:tab w:val="num" w:pos="720"/>
        </w:tabs>
        <w:ind w:left="720" w:hanging="360"/>
      </w:pPr>
      <w:rPr>
        <w:rFonts w:ascii="Wingdings" w:hAnsi="Wingdings" w:hint="default"/>
      </w:rPr>
    </w:lvl>
    <w:lvl w:ilvl="1" w:tplc="21285FD4" w:tentative="1">
      <w:start w:val="1"/>
      <w:numFmt w:val="bullet"/>
      <w:lvlText w:val=""/>
      <w:lvlJc w:val="left"/>
      <w:pPr>
        <w:tabs>
          <w:tab w:val="num" w:pos="1440"/>
        </w:tabs>
        <w:ind w:left="1440" w:hanging="360"/>
      </w:pPr>
      <w:rPr>
        <w:rFonts w:ascii="Wingdings" w:hAnsi="Wingdings" w:hint="default"/>
      </w:rPr>
    </w:lvl>
    <w:lvl w:ilvl="2" w:tplc="AECA17B8" w:tentative="1">
      <w:start w:val="1"/>
      <w:numFmt w:val="bullet"/>
      <w:lvlText w:val=""/>
      <w:lvlJc w:val="left"/>
      <w:pPr>
        <w:tabs>
          <w:tab w:val="num" w:pos="2160"/>
        </w:tabs>
        <w:ind w:left="2160" w:hanging="360"/>
      </w:pPr>
      <w:rPr>
        <w:rFonts w:ascii="Wingdings" w:hAnsi="Wingdings" w:hint="default"/>
      </w:rPr>
    </w:lvl>
    <w:lvl w:ilvl="3" w:tplc="2C8E99DC" w:tentative="1">
      <w:start w:val="1"/>
      <w:numFmt w:val="bullet"/>
      <w:lvlText w:val=""/>
      <w:lvlJc w:val="left"/>
      <w:pPr>
        <w:tabs>
          <w:tab w:val="num" w:pos="2880"/>
        </w:tabs>
        <w:ind w:left="2880" w:hanging="360"/>
      </w:pPr>
      <w:rPr>
        <w:rFonts w:ascii="Wingdings" w:hAnsi="Wingdings" w:hint="default"/>
      </w:rPr>
    </w:lvl>
    <w:lvl w:ilvl="4" w:tplc="29FE66A8" w:tentative="1">
      <w:start w:val="1"/>
      <w:numFmt w:val="bullet"/>
      <w:lvlText w:val=""/>
      <w:lvlJc w:val="left"/>
      <w:pPr>
        <w:tabs>
          <w:tab w:val="num" w:pos="3600"/>
        </w:tabs>
        <w:ind w:left="3600" w:hanging="360"/>
      </w:pPr>
      <w:rPr>
        <w:rFonts w:ascii="Wingdings" w:hAnsi="Wingdings" w:hint="default"/>
      </w:rPr>
    </w:lvl>
    <w:lvl w:ilvl="5" w:tplc="B7049C20" w:tentative="1">
      <w:start w:val="1"/>
      <w:numFmt w:val="bullet"/>
      <w:lvlText w:val=""/>
      <w:lvlJc w:val="left"/>
      <w:pPr>
        <w:tabs>
          <w:tab w:val="num" w:pos="4320"/>
        </w:tabs>
        <w:ind w:left="4320" w:hanging="360"/>
      </w:pPr>
      <w:rPr>
        <w:rFonts w:ascii="Wingdings" w:hAnsi="Wingdings" w:hint="default"/>
      </w:rPr>
    </w:lvl>
    <w:lvl w:ilvl="6" w:tplc="E73CAB0E" w:tentative="1">
      <w:start w:val="1"/>
      <w:numFmt w:val="bullet"/>
      <w:lvlText w:val=""/>
      <w:lvlJc w:val="left"/>
      <w:pPr>
        <w:tabs>
          <w:tab w:val="num" w:pos="5040"/>
        </w:tabs>
        <w:ind w:left="5040" w:hanging="360"/>
      </w:pPr>
      <w:rPr>
        <w:rFonts w:ascii="Wingdings" w:hAnsi="Wingdings" w:hint="default"/>
      </w:rPr>
    </w:lvl>
    <w:lvl w:ilvl="7" w:tplc="C70CCABA" w:tentative="1">
      <w:start w:val="1"/>
      <w:numFmt w:val="bullet"/>
      <w:lvlText w:val=""/>
      <w:lvlJc w:val="left"/>
      <w:pPr>
        <w:tabs>
          <w:tab w:val="num" w:pos="5760"/>
        </w:tabs>
        <w:ind w:left="5760" w:hanging="360"/>
      </w:pPr>
      <w:rPr>
        <w:rFonts w:ascii="Wingdings" w:hAnsi="Wingdings" w:hint="default"/>
      </w:rPr>
    </w:lvl>
    <w:lvl w:ilvl="8" w:tplc="B6E401D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1"/>
  </w:num>
  <w:num w:numId="4">
    <w:abstractNumId w:val="7"/>
  </w:num>
  <w:num w:numId="5">
    <w:abstractNumId w:val="8"/>
  </w:num>
  <w:num w:numId="6">
    <w:abstractNumId w:val="2"/>
  </w:num>
  <w:num w:numId="7">
    <w:abstractNumId w:val="13"/>
  </w:num>
  <w:num w:numId="8">
    <w:abstractNumId w:val="9"/>
  </w:num>
  <w:num w:numId="9">
    <w:abstractNumId w:val="1"/>
  </w:num>
  <w:num w:numId="10">
    <w:abstractNumId w:val="3"/>
  </w:num>
  <w:num w:numId="11">
    <w:abstractNumId w:val="6"/>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61"/>
    <w:rsid w:val="00002A68"/>
    <w:rsid w:val="00004069"/>
    <w:rsid w:val="00005F84"/>
    <w:rsid w:val="00006C75"/>
    <w:rsid w:val="00007250"/>
    <w:rsid w:val="00007B8F"/>
    <w:rsid w:val="000119EA"/>
    <w:rsid w:val="00021723"/>
    <w:rsid w:val="00025AAD"/>
    <w:rsid w:val="000358A0"/>
    <w:rsid w:val="00047F9D"/>
    <w:rsid w:val="000504F6"/>
    <w:rsid w:val="00050E44"/>
    <w:rsid w:val="00051CAA"/>
    <w:rsid w:val="00054860"/>
    <w:rsid w:val="000579D6"/>
    <w:rsid w:val="00062E1C"/>
    <w:rsid w:val="0006594B"/>
    <w:rsid w:val="00073526"/>
    <w:rsid w:val="00077591"/>
    <w:rsid w:val="00077702"/>
    <w:rsid w:val="00077B61"/>
    <w:rsid w:val="00080492"/>
    <w:rsid w:val="00087F73"/>
    <w:rsid w:val="00091408"/>
    <w:rsid w:val="0009249D"/>
    <w:rsid w:val="00092E8E"/>
    <w:rsid w:val="000A1067"/>
    <w:rsid w:val="000A3E1D"/>
    <w:rsid w:val="000A487A"/>
    <w:rsid w:val="000A640C"/>
    <w:rsid w:val="000B1870"/>
    <w:rsid w:val="000B226F"/>
    <w:rsid w:val="000B251D"/>
    <w:rsid w:val="000B3975"/>
    <w:rsid w:val="000B6C0F"/>
    <w:rsid w:val="000B7740"/>
    <w:rsid w:val="000C13DE"/>
    <w:rsid w:val="000C703B"/>
    <w:rsid w:val="000C7D89"/>
    <w:rsid w:val="000D284C"/>
    <w:rsid w:val="000D2C3B"/>
    <w:rsid w:val="000F36E1"/>
    <w:rsid w:val="000F5AAD"/>
    <w:rsid w:val="000F5BF6"/>
    <w:rsid w:val="000F7947"/>
    <w:rsid w:val="00101C22"/>
    <w:rsid w:val="00103579"/>
    <w:rsid w:val="00103B42"/>
    <w:rsid w:val="00104C0F"/>
    <w:rsid w:val="00104C68"/>
    <w:rsid w:val="001060F4"/>
    <w:rsid w:val="00111CFA"/>
    <w:rsid w:val="001167B2"/>
    <w:rsid w:val="001169E6"/>
    <w:rsid w:val="00121200"/>
    <w:rsid w:val="00122C7D"/>
    <w:rsid w:val="00127635"/>
    <w:rsid w:val="00131E71"/>
    <w:rsid w:val="00134EEA"/>
    <w:rsid w:val="00135212"/>
    <w:rsid w:val="001353C0"/>
    <w:rsid w:val="0014474C"/>
    <w:rsid w:val="00145D2C"/>
    <w:rsid w:val="001466A6"/>
    <w:rsid w:val="0015034B"/>
    <w:rsid w:val="0015353A"/>
    <w:rsid w:val="00160D5A"/>
    <w:rsid w:val="00171447"/>
    <w:rsid w:val="00176257"/>
    <w:rsid w:val="00176DDA"/>
    <w:rsid w:val="001824F3"/>
    <w:rsid w:val="00187150"/>
    <w:rsid w:val="00190162"/>
    <w:rsid w:val="00190300"/>
    <w:rsid w:val="0019062A"/>
    <w:rsid w:val="00193442"/>
    <w:rsid w:val="00193A43"/>
    <w:rsid w:val="00195609"/>
    <w:rsid w:val="001961D3"/>
    <w:rsid w:val="001A21EE"/>
    <w:rsid w:val="001A5540"/>
    <w:rsid w:val="001B1ABF"/>
    <w:rsid w:val="001B3128"/>
    <w:rsid w:val="001C07F5"/>
    <w:rsid w:val="001C1129"/>
    <w:rsid w:val="001C3708"/>
    <w:rsid w:val="001D17F1"/>
    <w:rsid w:val="001E1F84"/>
    <w:rsid w:val="001E7229"/>
    <w:rsid w:val="001F30F4"/>
    <w:rsid w:val="001F3DBA"/>
    <w:rsid w:val="001F443B"/>
    <w:rsid w:val="001F59B8"/>
    <w:rsid w:val="001F7FF3"/>
    <w:rsid w:val="00201378"/>
    <w:rsid w:val="00202D6B"/>
    <w:rsid w:val="00211330"/>
    <w:rsid w:val="00215226"/>
    <w:rsid w:val="002153C4"/>
    <w:rsid w:val="00217C53"/>
    <w:rsid w:val="002332C7"/>
    <w:rsid w:val="00233CC0"/>
    <w:rsid w:val="00242D72"/>
    <w:rsid w:val="00245D41"/>
    <w:rsid w:val="00247DFB"/>
    <w:rsid w:val="00261605"/>
    <w:rsid w:val="00264D35"/>
    <w:rsid w:val="00265B15"/>
    <w:rsid w:val="00265EDC"/>
    <w:rsid w:val="002661D2"/>
    <w:rsid w:val="002800CF"/>
    <w:rsid w:val="002800F8"/>
    <w:rsid w:val="00280598"/>
    <w:rsid w:val="00281DD4"/>
    <w:rsid w:val="00290DA2"/>
    <w:rsid w:val="00292F2D"/>
    <w:rsid w:val="002955FE"/>
    <w:rsid w:val="002A051C"/>
    <w:rsid w:val="002B2C39"/>
    <w:rsid w:val="002C3D20"/>
    <w:rsid w:val="002C7CA2"/>
    <w:rsid w:val="002D0BF4"/>
    <w:rsid w:val="002D7DAB"/>
    <w:rsid w:val="002E2D4F"/>
    <w:rsid w:val="002E669C"/>
    <w:rsid w:val="002F6EB4"/>
    <w:rsid w:val="002F740D"/>
    <w:rsid w:val="002F7C77"/>
    <w:rsid w:val="003010B3"/>
    <w:rsid w:val="00301EC5"/>
    <w:rsid w:val="003028E8"/>
    <w:rsid w:val="003051C7"/>
    <w:rsid w:val="0030523D"/>
    <w:rsid w:val="00305B25"/>
    <w:rsid w:val="003067C3"/>
    <w:rsid w:val="003068E4"/>
    <w:rsid w:val="003070D9"/>
    <w:rsid w:val="00314254"/>
    <w:rsid w:val="00315B7F"/>
    <w:rsid w:val="003257E3"/>
    <w:rsid w:val="00327F45"/>
    <w:rsid w:val="0033211B"/>
    <w:rsid w:val="00333A7F"/>
    <w:rsid w:val="00336AD5"/>
    <w:rsid w:val="003373FB"/>
    <w:rsid w:val="00342832"/>
    <w:rsid w:val="00342EAF"/>
    <w:rsid w:val="00347E8D"/>
    <w:rsid w:val="003505CB"/>
    <w:rsid w:val="00356056"/>
    <w:rsid w:val="0036141E"/>
    <w:rsid w:val="003618FB"/>
    <w:rsid w:val="00362569"/>
    <w:rsid w:val="00362A79"/>
    <w:rsid w:val="003665A1"/>
    <w:rsid w:val="00366A80"/>
    <w:rsid w:val="00367DAB"/>
    <w:rsid w:val="00370F0B"/>
    <w:rsid w:val="00370FA2"/>
    <w:rsid w:val="003720CD"/>
    <w:rsid w:val="003755F8"/>
    <w:rsid w:val="00375950"/>
    <w:rsid w:val="003761C4"/>
    <w:rsid w:val="00377D10"/>
    <w:rsid w:val="0038749E"/>
    <w:rsid w:val="003970C5"/>
    <w:rsid w:val="00397BA8"/>
    <w:rsid w:val="003A238F"/>
    <w:rsid w:val="003A517B"/>
    <w:rsid w:val="003B1397"/>
    <w:rsid w:val="003B7143"/>
    <w:rsid w:val="003C048E"/>
    <w:rsid w:val="003C07C0"/>
    <w:rsid w:val="003D173D"/>
    <w:rsid w:val="003D174F"/>
    <w:rsid w:val="003D48B4"/>
    <w:rsid w:val="003D4ADA"/>
    <w:rsid w:val="003E09B4"/>
    <w:rsid w:val="003E0EE1"/>
    <w:rsid w:val="003E6CBB"/>
    <w:rsid w:val="003F0273"/>
    <w:rsid w:val="003F1978"/>
    <w:rsid w:val="003F3ACC"/>
    <w:rsid w:val="003F6FE4"/>
    <w:rsid w:val="004036CD"/>
    <w:rsid w:val="004037C0"/>
    <w:rsid w:val="0040759D"/>
    <w:rsid w:val="004115AC"/>
    <w:rsid w:val="00421484"/>
    <w:rsid w:val="00427100"/>
    <w:rsid w:val="00430335"/>
    <w:rsid w:val="004307D3"/>
    <w:rsid w:val="004308A9"/>
    <w:rsid w:val="00430FD6"/>
    <w:rsid w:val="004323CC"/>
    <w:rsid w:val="00444CF2"/>
    <w:rsid w:val="00447B92"/>
    <w:rsid w:val="00450203"/>
    <w:rsid w:val="004523A1"/>
    <w:rsid w:val="0045404F"/>
    <w:rsid w:val="0045551F"/>
    <w:rsid w:val="00462ACA"/>
    <w:rsid w:val="0046552A"/>
    <w:rsid w:val="00472F03"/>
    <w:rsid w:val="004744C6"/>
    <w:rsid w:val="004747F5"/>
    <w:rsid w:val="004751B1"/>
    <w:rsid w:val="00476C4B"/>
    <w:rsid w:val="00481312"/>
    <w:rsid w:val="00486AB4"/>
    <w:rsid w:val="0048761F"/>
    <w:rsid w:val="00492322"/>
    <w:rsid w:val="004946B3"/>
    <w:rsid w:val="004A0575"/>
    <w:rsid w:val="004A06DF"/>
    <w:rsid w:val="004A16BC"/>
    <w:rsid w:val="004A4785"/>
    <w:rsid w:val="004A5A66"/>
    <w:rsid w:val="004A5DDB"/>
    <w:rsid w:val="004B07BC"/>
    <w:rsid w:val="004B3D61"/>
    <w:rsid w:val="004B6897"/>
    <w:rsid w:val="004B6CFD"/>
    <w:rsid w:val="004C200C"/>
    <w:rsid w:val="004C4F25"/>
    <w:rsid w:val="004C5D22"/>
    <w:rsid w:val="004D08F2"/>
    <w:rsid w:val="004D4B35"/>
    <w:rsid w:val="004E379B"/>
    <w:rsid w:val="004E4CFF"/>
    <w:rsid w:val="004F0252"/>
    <w:rsid w:val="004F5418"/>
    <w:rsid w:val="004F60BB"/>
    <w:rsid w:val="00501735"/>
    <w:rsid w:val="005021D0"/>
    <w:rsid w:val="00503DEC"/>
    <w:rsid w:val="00507D5C"/>
    <w:rsid w:val="00510245"/>
    <w:rsid w:val="005127A3"/>
    <w:rsid w:val="0052035B"/>
    <w:rsid w:val="0052527D"/>
    <w:rsid w:val="00527F90"/>
    <w:rsid w:val="005302CA"/>
    <w:rsid w:val="005338BC"/>
    <w:rsid w:val="005346EC"/>
    <w:rsid w:val="005376BC"/>
    <w:rsid w:val="00542391"/>
    <w:rsid w:val="00544571"/>
    <w:rsid w:val="00546C74"/>
    <w:rsid w:val="00550EFC"/>
    <w:rsid w:val="00552A24"/>
    <w:rsid w:val="00554226"/>
    <w:rsid w:val="005646E7"/>
    <w:rsid w:val="00564FF9"/>
    <w:rsid w:val="00566558"/>
    <w:rsid w:val="00571596"/>
    <w:rsid w:val="00571F6F"/>
    <w:rsid w:val="00572CCE"/>
    <w:rsid w:val="005747EC"/>
    <w:rsid w:val="00576042"/>
    <w:rsid w:val="005774D7"/>
    <w:rsid w:val="005848FE"/>
    <w:rsid w:val="005865C8"/>
    <w:rsid w:val="0059057A"/>
    <w:rsid w:val="00590A8E"/>
    <w:rsid w:val="005912B9"/>
    <w:rsid w:val="00597792"/>
    <w:rsid w:val="00597C53"/>
    <w:rsid w:val="005A081F"/>
    <w:rsid w:val="005A3730"/>
    <w:rsid w:val="005A4F86"/>
    <w:rsid w:val="005B1CA8"/>
    <w:rsid w:val="005B2BB2"/>
    <w:rsid w:val="005B2F67"/>
    <w:rsid w:val="005B4763"/>
    <w:rsid w:val="005B6F3A"/>
    <w:rsid w:val="005B73F4"/>
    <w:rsid w:val="005C3F5F"/>
    <w:rsid w:val="005C433B"/>
    <w:rsid w:val="005C6D89"/>
    <w:rsid w:val="005D1F32"/>
    <w:rsid w:val="005E25C6"/>
    <w:rsid w:val="005E38F5"/>
    <w:rsid w:val="005F45FF"/>
    <w:rsid w:val="00601F32"/>
    <w:rsid w:val="00603428"/>
    <w:rsid w:val="006146C7"/>
    <w:rsid w:val="00615EFA"/>
    <w:rsid w:val="00620002"/>
    <w:rsid w:val="00620DD5"/>
    <w:rsid w:val="0062473A"/>
    <w:rsid w:val="0062563D"/>
    <w:rsid w:val="006300D3"/>
    <w:rsid w:val="0063296F"/>
    <w:rsid w:val="00634C3B"/>
    <w:rsid w:val="00635D79"/>
    <w:rsid w:val="00640AA7"/>
    <w:rsid w:val="00640BCF"/>
    <w:rsid w:val="00640DC5"/>
    <w:rsid w:val="00641F5D"/>
    <w:rsid w:val="00644AB2"/>
    <w:rsid w:val="006478E2"/>
    <w:rsid w:val="00651FE1"/>
    <w:rsid w:val="006562CD"/>
    <w:rsid w:val="00664779"/>
    <w:rsid w:val="0066785E"/>
    <w:rsid w:val="006745B0"/>
    <w:rsid w:val="00680CA6"/>
    <w:rsid w:val="006813DF"/>
    <w:rsid w:val="00682B01"/>
    <w:rsid w:val="006850ED"/>
    <w:rsid w:val="00691D98"/>
    <w:rsid w:val="006937B3"/>
    <w:rsid w:val="006938AE"/>
    <w:rsid w:val="00693E76"/>
    <w:rsid w:val="006960D1"/>
    <w:rsid w:val="006A177B"/>
    <w:rsid w:val="006A37A4"/>
    <w:rsid w:val="006A6B6C"/>
    <w:rsid w:val="006B1938"/>
    <w:rsid w:val="006B6023"/>
    <w:rsid w:val="006B6FA2"/>
    <w:rsid w:val="006B7041"/>
    <w:rsid w:val="006B792C"/>
    <w:rsid w:val="006C2036"/>
    <w:rsid w:val="006C3260"/>
    <w:rsid w:val="006C426B"/>
    <w:rsid w:val="006C4DC6"/>
    <w:rsid w:val="006D47C9"/>
    <w:rsid w:val="006D49E7"/>
    <w:rsid w:val="006D720A"/>
    <w:rsid w:val="006E303E"/>
    <w:rsid w:val="006E5865"/>
    <w:rsid w:val="006E61D5"/>
    <w:rsid w:val="006E7A5F"/>
    <w:rsid w:val="006F2046"/>
    <w:rsid w:val="00703F7A"/>
    <w:rsid w:val="00706264"/>
    <w:rsid w:val="00706578"/>
    <w:rsid w:val="00713588"/>
    <w:rsid w:val="00713F3F"/>
    <w:rsid w:val="00715D12"/>
    <w:rsid w:val="00723190"/>
    <w:rsid w:val="00725F4A"/>
    <w:rsid w:val="007263BC"/>
    <w:rsid w:val="00743300"/>
    <w:rsid w:val="00743786"/>
    <w:rsid w:val="00743F1B"/>
    <w:rsid w:val="00783B0F"/>
    <w:rsid w:val="007840A3"/>
    <w:rsid w:val="007848C9"/>
    <w:rsid w:val="00790526"/>
    <w:rsid w:val="00790989"/>
    <w:rsid w:val="00791A5A"/>
    <w:rsid w:val="00795BD9"/>
    <w:rsid w:val="00795DC0"/>
    <w:rsid w:val="007975F1"/>
    <w:rsid w:val="007A2403"/>
    <w:rsid w:val="007B0AA0"/>
    <w:rsid w:val="007B5F11"/>
    <w:rsid w:val="007C56CC"/>
    <w:rsid w:val="007C7390"/>
    <w:rsid w:val="007D2C94"/>
    <w:rsid w:val="007D3163"/>
    <w:rsid w:val="007D471D"/>
    <w:rsid w:val="007D6574"/>
    <w:rsid w:val="007D7498"/>
    <w:rsid w:val="007E0373"/>
    <w:rsid w:val="007E0510"/>
    <w:rsid w:val="007E5483"/>
    <w:rsid w:val="007E6E4C"/>
    <w:rsid w:val="007E7F82"/>
    <w:rsid w:val="007F0021"/>
    <w:rsid w:val="007F2360"/>
    <w:rsid w:val="007F4B10"/>
    <w:rsid w:val="007F5F07"/>
    <w:rsid w:val="00800BBF"/>
    <w:rsid w:val="00805FB8"/>
    <w:rsid w:val="00806087"/>
    <w:rsid w:val="00807B26"/>
    <w:rsid w:val="0081156F"/>
    <w:rsid w:val="00812000"/>
    <w:rsid w:val="0082032F"/>
    <w:rsid w:val="00820F30"/>
    <w:rsid w:val="0082392C"/>
    <w:rsid w:val="00823FFA"/>
    <w:rsid w:val="00826D86"/>
    <w:rsid w:val="00837533"/>
    <w:rsid w:val="00847252"/>
    <w:rsid w:val="0084727A"/>
    <w:rsid w:val="00855CF2"/>
    <w:rsid w:val="00855E12"/>
    <w:rsid w:val="00867A9A"/>
    <w:rsid w:val="00871391"/>
    <w:rsid w:val="008846ED"/>
    <w:rsid w:val="008979B3"/>
    <w:rsid w:val="008A0100"/>
    <w:rsid w:val="008A23DE"/>
    <w:rsid w:val="008A269A"/>
    <w:rsid w:val="008A63A4"/>
    <w:rsid w:val="008B0A5E"/>
    <w:rsid w:val="008B22E1"/>
    <w:rsid w:val="008B3D3F"/>
    <w:rsid w:val="008C060F"/>
    <w:rsid w:val="008C31C8"/>
    <w:rsid w:val="008E2B6A"/>
    <w:rsid w:val="008E2D90"/>
    <w:rsid w:val="008E3825"/>
    <w:rsid w:val="008E4543"/>
    <w:rsid w:val="008E57C8"/>
    <w:rsid w:val="008F108D"/>
    <w:rsid w:val="008F26E5"/>
    <w:rsid w:val="008F472C"/>
    <w:rsid w:val="008F6801"/>
    <w:rsid w:val="0090038B"/>
    <w:rsid w:val="00901688"/>
    <w:rsid w:val="009024FA"/>
    <w:rsid w:val="009055E7"/>
    <w:rsid w:val="00910AC6"/>
    <w:rsid w:val="00911BCD"/>
    <w:rsid w:val="00915C20"/>
    <w:rsid w:val="00915E83"/>
    <w:rsid w:val="0092168F"/>
    <w:rsid w:val="00921870"/>
    <w:rsid w:val="009220D0"/>
    <w:rsid w:val="00922CD4"/>
    <w:rsid w:val="009268D0"/>
    <w:rsid w:val="00927170"/>
    <w:rsid w:val="009328A7"/>
    <w:rsid w:val="009346D5"/>
    <w:rsid w:val="00945065"/>
    <w:rsid w:val="009612AC"/>
    <w:rsid w:val="00963423"/>
    <w:rsid w:val="00964268"/>
    <w:rsid w:val="00971376"/>
    <w:rsid w:val="009745C0"/>
    <w:rsid w:val="00974C80"/>
    <w:rsid w:val="00975A3C"/>
    <w:rsid w:val="00975A6F"/>
    <w:rsid w:val="00975CC6"/>
    <w:rsid w:val="00976DC2"/>
    <w:rsid w:val="00983D00"/>
    <w:rsid w:val="00983D45"/>
    <w:rsid w:val="009965F1"/>
    <w:rsid w:val="00996EF7"/>
    <w:rsid w:val="009B12CE"/>
    <w:rsid w:val="009B364E"/>
    <w:rsid w:val="009B4BBE"/>
    <w:rsid w:val="009C1CF7"/>
    <w:rsid w:val="009C4803"/>
    <w:rsid w:val="009D2164"/>
    <w:rsid w:val="009D3B91"/>
    <w:rsid w:val="009E0E68"/>
    <w:rsid w:val="009E3116"/>
    <w:rsid w:val="009E5EC6"/>
    <w:rsid w:val="009E74E5"/>
    <w:rsid w:val="009F0075"/>
    <w:rsid w:val="009F0EE7"/>
    <w:rsid w:val="009F2D58"/>
    <w:rsid w:val="009F6188"/>
    <w:rsid w:val="00A00F01"/>
    <w:rsid w:val="00A057D5"/>
    <w:rsid w:val="00A05FC1"/>
    <w:rsid w:val="00A0644C"/>
    <w:rsid w:val="00A12853"/>
    <w:rsid w:val="00A12E1B"/>
    <w:rsid w:val="00A153E8"/>
    <w:rsid w:val="00A15B51"/>
    <w:rsid w:val="00A16571"/>
    <w:rsid w:val="00A227D7"/>
    <w:rsid w:val="00A24BCD"/>
    <w:rsid w:val="00A24D04"/>
    <w:rsid w:val="00A31D48"/>
    <w:rsid w:val="00A32B87"/>
    <w:rsid w:val="00A340B3"/>
    <w:rsid w:val="00A34380"/>
    <w:rsid w:val="00A373FB"/>
    <w:rsid w:val="00A4501F"/>
    <w:rsid w:val="00A46CE6"/>
    <w:rsid w:val="00A52878"/>
    <w:rsid w:val="00A52AC8"/>
    <w:rsid w:val="00A613B8"/>
    <w:rsid w:val="00A639AF"/>
    <w:rsid w:val="00A66423"/>
    <w:rsid w:val="00A66A4D"/>
    <w:rsid w:val="00A671F9"/>
    <w:rsid w:val="00A705CA"/>
    <w:rsid w:val="00A73A2F"/>
    <w:rsid w:val="00A7444D"/>
    <w:rsid w:val="00A768FA"/>
    <w:rsid w:val="00A7795B"/>
    <w:rsid w:val="00A80974"/>
    <w:rsid w:val="00A81383"/>
    <w:rsid w:val="00A823DE"/>
    <w:rsid w:val="00A86181"/>
    <w:rsid w:val="00A90C0B"/>
    <w:rsid w:val="00A91C45"/>
    <w:rsid w:val="00A91F0F"/>
    <w:rsid w:val="00A926D4"/>
    <w:rsid w:val="00A961D7"/>
    <w:rsid w:val="00AA407E"/>
    <w:rsid w:val="00AA6FD1"/>
    <w:rsid w:val="00AB21E2"/>
    <w:rsid w:val="00AB319E"/>
    <w:rsid w:val="00AB46F6"/>
    <w:rsid w:val="00AB6F81"/>
    <w:rsid w:val="00AC587E"/>
    <w:rsid w:val="00AC7D1E"/>
    <w:rsid w:val="00AD4BBA"/>
    <w:rsid w:val="00AD529E"/>
    <w:rsid w:val="00AD6B2F"/>
    <w:rsid w:val="00AE3C31"/>
    <w:rsid w:val="00AF267E"/>
    <w:rsid w:val="00AF4C22"/>
    <w:rsid w:val="00AF70AB"/>
    <w:rsid w:val="00B00D2E"/>
    <w:rsid w:val="00B03BC1"/>
    <w:rsid w:val="00B04ABA"/>
    <w:rsid w:val="00B1094D"/>
    <w:rsid w:val="00B14E16"/>
    <w:rsid w:val="00B1692D"/>
    <w:rsid w:val="00B21A3D"/>
    <w:rsid w:val="00B228F7"/>
    <w:rsid w:val="00B22E50"/>
    <w:rsid w:val="00B23162"/>
    <w:rsid w:val="00B2635F"/>
    <w:rsid w:val="00B369C9"/>
    <w:rsid w:val="00B40064"/>
    <w:rsid w:val="00B406D3"/>
    <w:rsid w:val="00B42E07"/>
    <w:rsid w:val="00B451C5"/>
    <w:rsid w:val="00B50A9E"/>
    <w:rsid w:val="00B524AE"/>
    <w:rsid w:val="00B64287"/>
    <w:rsid w:val="00B652AF"/>
    <w:rsid w:val="00B67771"/>
    <w:rsid w:val="00B70261"/>
    <w:rsid w:val="00B70379"/>
    <w:rsid w:val="00B72271"/>
    <w:rsid w:val="00B72B98"/>
    <w:rsid w:val="00B80EC9"/>
    <w:rsid w:val="00B8377F"/>
    <w:rsid w:val="00B84225"/>
    <w:rsid w:val="00B8775F"/>
    <w:rsid w:val="00B93BCF"/>
    <w:rsid w:val="00B960AA"/>
    <w:rsid w:val="00BA1852"/>
    <w:rsid w:val="00BA3782"/>
    <w:rsid w:val="00BB37CC"/>
    <w:rsid w:val="00BB4192"/>
    <w:rsid w:val="00BC372A"/>
    <w:rsid w:val="00BC43E7"/>
    <w:rsid w:val="00BC6955"/>
    <w:rsid w:val="00BD428C"/>
    <w:rsid w:val="00BD6003"/>
    <w:rsid w:val="00BE18BC"/>
    <w:rsid w:val="00BE607E"/>
    <w:rsid w:val="00BE6C39"/>
    <w:rsid w:val="00BF7925"/>
    <w:rsid w:val="00C01EEF"/>
    <w:rsid w:val="00C029E5"/>
    <w:rsid w:val="00C05862"/>
    <w:rsid w:val="00C06FF5"/>
    <w:rsid w:val="00C1257B"/>
    <w:rsid w:val="00C12CB5"/>
    <w:rsid w:val="00C1760E"/>
    <w:rsid w:val="00C26A99"/>
    <w:rsid w:val="00C26AC3"/>
    <w:rsid w:val="00C37891"/>
    <w:rsid w:val="00C40C59"/>
    <w:rsid w:val="00C40E37"/>
    <w:rsid w:val="00C45EBE"/>
    <w:rsid w:val="00C4641D"/>
    <w:rsid w:val="00C512F6"/>
    <w:rsid w:val="00C52D08"/>
    <w:rsid w:val="00C56001"/>
    <w:rsid w:val="00C6062F"/>
    <w:rsid w:val="00C61A02"/>
    <w:rsid w:val="00C64413"/>
    <w:rsid w:val="00C65326"/>
    <w:rsid w:val="00C6547A"/>
    <w:rsid w:val="00C67448"/>
    <w:rsid w:val="00C753B7"/>
    <w:rsid w:val="00C8131A"/>
    <w:rsid w:val="00C81408"/>
    <w:rsid w:val="00C910A6"/>
    <w:rsid w:val="00C9150D"/>
    <w:rsid w:val="00C93653"/>
    <w:rsid w:val="00C93957"/>
    <w:rsid w:val="00C96932"/>
    <w:rsid w:val="00CA1896"/>
    <w:rsid w:val="00CA26F8"/>
    <w:rsid w:val="00CA322D"/>
    <w:rsid w:val="00CA74FE"/>
    <w:rsid w:val="00CB3DC0"/>
    <w:rsid w:val="00CC064F"/>
    <w:rsid w:val="00CD08B1"/>
    <w:rsid w:val="00CD3484"/>
    <w:rsid w:val="00CD6523"/>
    <w:rsid w:val="00CE4C59"/>
    <w:rsid w:val="00D01A7E"/>
    <w:rsid w:val="00D07B0F"/>
    <w:rsid w:val="00D13E8B"/>
    <w:rsid w:val="00D15574"/>
    <w:rsid w:val="00D16E58"/>
    <w:rsid w:val="00D2459D"/>
    <w:rsid w:val="00D24E79"/>
    <w:rsid w:val="00D3136B"/>
    <w:rsid w:val="00D31BA2"/>
    <w:rsid w:val="00D355C5"/>
    <w:rsid w:val="00D37B9E"/>
    <w:rsid w:val="00D40899"/>
    <w:rsid w:val="00D41AF4"/>
    <w:rsid w:val="00D432F4"/>
    <w:rsid w:val="00D44F3C"/>
    <w:rsid w:val="00D46409"/>
    <w:rsid w:val="00D537F9"/>
    <w:rsid w:val="00D55679"/>
    <w:rsid w:val="00D55D41"/>
    <w:rsid w:val="00D616AD"/>
    <w:rsid w:val="00D65461"/>
    <w:rsid w:val="00D74C9C"/>
    <w:rsid w:val="00D80EEB"/>
    <w:rsid w:val="00D84913"/>
    <w:rsid w:val="00D853DC"/>
    <w:rsid w:val="00D85DDF"/>
    <w:rsid w:val="00D90921"/>
    <w:rsid w:val="00D91DEC"/>
    <w:rsid w:val="00D92A4C"/>
    <w:rsid w:val="00DA1B26"/>
    <w:rsid w:val="00DA2392"/>
    <w:rsid w:val="00DA682D"/>
    <w:rsid w:val="00DB57D6"/>
    <w:rsid w:val="00DB57E9"/>
    <w:rsid w:val="00DC0F40"/>
    <w:rsid w:val="00DC10C9"/>
    <w:rsid w:val="00DC4175"/>
    <w:rsid w:val="00DD12DA"/>
    <w:rsid w:val="00DD2BD1"/>
    <w:rsid w:val="00DD4D5E"/>
    <w:rsid w:val="00DD7510"/>
    <w:rsid w:val="00DD77B0"/>
    <w:rsid w:val="00DD7813"/>
    <w:rsid w:val="00DE1998"/>
    <w:rsid w:val="00DF7462"/>
    <w:rsid w:val="00E00515"/>
    <w:rsid w:val="00E01415"/>
    <w:rsid w:val="00E0327A"/>
    <w:rsid w:val="00E061DD"/>
    <w:rsid w:val="00E109FD"/>
    <w:rsid w:val="00E10F59"/>
    <w:rsid w:val="00E12481"/>
    <w:rsid w:val="00E12B2D"/>
    <w:rsid w:val="00E131F0"/>
    <w:rsid w:val="00E1443C"/>
    <w:rsid w:val="00E16B60"/>
    <w:rsid w:val="00E16C4C"/>
    <w:rsid w:val="00E24BDF"/>
    <w:rsid w:val="00E26636"/>
    <w:rsid w:val="00E26D3C"/>
    <w:rsid w:val="00E32041"/>
    <w:rsid w:val="00E36BB0"/>
    <w:rsid w:val="00E41D2A"/>
    <w:rsid w:val="00E42475"/>
    <w:rsid w:val="00E43E61"/>
    <w:rsid w:val="00E54756"/>
    <w:rsid w:val="00E548D5"/>
    <w:rsid w:val="00E560DA"/>
    <w:rsid w:val="00E65BEF"/>
    <w:rsid w:val="00E66180"/>
    <w:rsid w:val="00E75739"/>
    <w:rsid w:val="00E777AA"/>
    <w:rsid w:val="00E808B9"/>
    <w:rsid w:val="00E85582"/>
    <w:rsid w:val="00E87627"/>
    <w:rsid w:val="00E95856"/>
    <w:rsid w:val="00EA1A55"/>
    <w:rsid w:val="00EA2FE1"/>
    <w:rsid w:val="00EA3C57"/>
    <w:rsid w:val="00EA4684"/>
    <w:rsid w:val="00EA7075"/>
    <w:rsid w:val="00EB22C0"/>
    <w:rsid w:val="00EB6B6B"/>
    <w:rsid w:val="00EC09AE"/>
    <w:rsid w:val="00EC45BD"/>
    <w:rsid w:val="00EC4A7E"/>
    <w:rsid w:val="00EC6118"/>
    <w:rsid w:val="00EC66C3"/>
    <w:rsid w:val="00EC7151"/>
    <w:rsid w:val="00EC7DC1"/>
    <w:rsid w:val="00ED0A48"/>
    <w:rsid w:val="00ED0EF5"/>
    <w:rsid w:val="00ED6B05"/>
    <w:rsid w:val="00ED7786"/>
    <w:rsid w:val="00EE3232"/>
    <w:rsid w:val="00EF1671"/>
    <w:rsid w:val="00F01550"/>
    <w:rsid w:val="00F0578A"/>
    <w:rsid w:val="00F13A55"/>
    <w:rsid w:val="00F1754E"/>
    <w:rsid w:val="00F232A6"/>
    <w:rsid w:val="00F23489"/>
    <w:rsid w:val="00F27EA9"/>
    <w:rsid w:val="00F3059A"/>
    <w:rsid w:val="00F3117E"/>
    <w:rsid w:val="00F33D3D"/>
    <w:rsid w:val="00F33FE1"/>
    <w:rsid w:val="00F372DA"/>
    <w:rsid w:val="00F37C35"/>
    <w:rsid w:val="00F41D31"/>
    <w:rsid w:val="00F43577"/>
    <w:rsid w:val="00F44220"/>
    <w:rsid w:val="00F510F2"/>
    <w:rsid w:val="00F520E8"/>
    <w:rsid w:val="00F52A30"/>
    <w:rsid w:val="00F5451F"/>
    <w:rsid w:val="00F54D1F"/>
    <w:rsid w:val="00F57070"/>
    <w:rsid w:val="00F571A8"/>
    <w:rsid w:val="00F57660"/>
    <w:rsid w:val="00F57D63"/>
    <w:rsid w:val="00F656F4"/>
    <w:rsid w:val="00F669AD"/>
    <w:rsid w:val="00F717A8"/>
    <w:rsid w:val="00F73776"/>
    <w:rsid w:val="00F74153"/>
    <w:rsid w:val="00F77DEF"/>
    <w:rsid w:val="00F81ED4"/>
    <w:rsid w:val="00F8641A"/>
    <w:rsid w:val="00F931A4"/>
    <w:rsid w:val="00F94704"/>
    <w:rsid w:val="00FA239A"/>
    <w:rsid w:val="00FA36FA"/>
    <w:rsid w:val="00FA7A57"/>
    <w:rsid w:val="00FB04E5"/>
    <w:rsid w:val="00FB085F"/>
    <w:rsid w:val="00FC3967"/>
    <w:rsid w:val="00FC7FF8"/>
    <w:rsid w:val="00FD1E83"/>
    <w:rsid w:val="00FD4966"/>
    <w:rsid w:val="00FE116C"/>
    <w:rsid w:val="00FE5099"/>
    <w:rsid w:val="00FE573C"/>
    <w:rsid w:val="00FE7D1B"/>
    <w:rsid w:val="00FF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23C87"/>
  <w15:docId w15:val="{9772A205-9A1C-4C84-9C98-0E182852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BD"/>
    <w:pPr>
      <w:widowControl w:val="0"/>
      <w:jc w:val="both"/>
    </w:pPr>
  </w:style>
  <w:style w:type="paragraph" w:styleId="1">
    <w:name w:val="heading 1"/>
    <w:basedOn w:val="a"/>
    <w:next w:val="a"/>
    <w:link w:val="1Char"/>
    <w:uiPriority w:val="9"/>
    <w:qFormat/>
    <w:rsid w:val="005848FE"/>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C12CB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5BD"/>
    <w:rPr>
      <w:sz w:val="18"/>
      <w:szCs w:val="18"/>
    </w:rPr>
  </w:style>
  <w:style w:type="paragraph" w:styleId="a4">
    <w:name w:val="footer"/>
    <w:basedOn w:val="a"/>
    <w:link w:val="Char0"/>
    <w:uiPriority w:val="99"/>
    <w:unhideWhenUsed/>
    <w:rsid w:val="00EC45B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5BD"/>
    <w:rPr>
      <w:sz w:val="18"/>
      <w:szCs w:val="18"/>
    </w:rPr>
  </w:style>
  <w:style w:type="table" w:styleId="a5">
    <w:name w:val="Table Grid"/>
    <w:basedOn w:val="a1"/>
    <w:rsid w:val="002800CF"/>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5848FE"/>
    <w:rPr>
      <w:color w:val="0563C1" w:themeColor="hyperlink"/>
      <w:u w:val="single"/>
    </w:rPr>
  </w:style>
  <w:style w:type="character" w:customStyle="1" w:styleId="1Char">
    <w:name w:val="标题 1 Char"/>
    <w:basedOn w:val="a0"/>
    <w:link w:val="1"/>
    <w:uiPriority w:val="9"/>
    <w:rsid w:val="005848FE"/>
    <w:rPr>
      <w:b/>
      <w:bCs/>
      <w:kern w:val="44"/>
      <w:sz w:val="44"/>
      <w:szCs w:val="44"/>
    </w:rPr>
  </w:style>
  <w:style w:type="paragraph" w:styleId="a7">
    <w:name w:val="List Paragraph"/>
    <w:basedOn w:val="a"/>
    <w:uiPriority w:val="34"/>
    <w:qFormat/>
    <w:rsid w:val="008E2B6A"/>
    <w:pPr>
      <w:ind w:firstLineChars="200" w:firstLine="420"/>
    </w:pPr>
  </w:style>
  <w:style w:type="paragraph" w:styleId="a8">
    <w:name w:val="Balloon Text"/>
    <w:basedOn w:val="a"/>
    <w:link w:val="Char1"/>
    <w:uiPriority w:val="99"/>
    <w:semiHidden/>
    <w:unhideWhenUsed/>
    <w:rsid w:val="00D16E58"/>
    <w:rPr>
      <w:sz w:val="18"/>
      <w:szCs w:val="18"/>
    </w:rPr>
  </w:style>
  <w:style w:type="character" w:customStyle="1" w:styleId="Char1">
    <w:name w:val="批注框文本 Char"/>
    <w:basedOn w:val="a0"/>
    <w:link w:val="a8"/>
    <w:uiPriority w:val="99"/>
    <w:semiHidden/>
    <w:rsid w:val="00D16E58"/>
    <w:rPr>
      <w:sz w:val="18"/>
      <w:szCs w:val="18"/>
    </w:rPr>
  </w:style>
  <w:style w:type="character" w:styleId="a9">
    <w:name w:val="Strong"/>
    <w:basedOn w:val="a0"/>
    <w:uiPriority w:val="22"/>
    <w:qFormat/>
    <w:rsid w:val="004E4CFF"/>
    <w:rPr>
      <w:b/>
      <w:bCs/>
    </w:rPr>
  </w:style>
  <w:style w:type="paragraph" w:styleId="aa">
    <w:name w:val="Normal (Web)"/>
    <w:basedOn w:val="a"/>
    <w:uiPriority w:val="99"/>
    <w:unhideWhenUsed/>
    <w:rsid w:val="00336AD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C12CB5"/>
    <w:rPr>
      <w:b/>
      <w:bCs/>
      <w:sz w:val="32"/>
      <w:szCs w:val="32"/>
    </w:rPr>
  </w:style>
  <w:style w:type="character" w:styleId="ab">
    <w:name w:val="annotation reference"/>
    <w:basedOn w:val="a0"/>
    <w:uiPriority w:val="99"/>
    <w:semiHidden/>
    <w:unhideWhenUsed/>
    <w:rsid w:val="00F94704"/>
    <w:rPr>
      <w:sz w:val="21"/>
      <w:szCs w:val="21"/>
    </w:rPr>
  </w:style>
  <w:style w:type="paragraph" w:styleId="ac">
    <w:name w:val="annotation text"/>
    <w:basedOn w:val="a"/>
    <w:link w:val="Char2"/>
    <w:uiPriority w:val="99"/>
    <w:semiHidden/>
    <w:unhideWhenUsed/>
    <w:rsid w:val="00F94704"/>
    <w:pPr>
      <w:jc w:val="left"/>
    </w:pPr>
  </w:style>
  <w:style w:type="character" w:customStyle="1" w:styleId="Char2">
    <w:name w:val="批注文字 Char"/>
    <w:basedOn w:val="a0"/>
    <w:link w:val="ac"/>
    <w:uiPriority w:val="99"/>
    <w:semiHidden/>
    <w:rsid w:val="00F94704"/>
  </w:style>
  <w:style w:type="paragraph" w:styleId="ad">
    <w:name w:val="annotation subject"/>
    <w:basedOn w:val="ac"/>
    <w:next w:val="ac"/>
    <w:link w:val="Char3"/>
    <w:uiPriority w:val="99"/>
    <w:semiHidden/>
    <w:unhideWhenUsed/>
    <w:rsid w:val="00F94704"/>
    <w:rPr>
      <w:b/>
      <w:bCs/>
    </w:rPr>
  </w:style>
  <w:style w:type="character" w:customStyle="1" w:styleId="Char3">
    <w:name w:val="批注主题 Char"/>
    <w:basedOn w:val="Char2"/>
    <w:link w:val="ad"/>
    <w:uiPriority w:val="99"/>
    <w:semiHidden/>
    <w:rsid w:val="00F94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9815">
      <w:bodyDiv w:val="1"/>
      <w:marLeft w:val="0"/>
      <w:marRight w:val="0"/>
      <w:marTop w:val="0"/>
      <w:marBottom w:val="0"/>
      <w:divBdr>
        <w:top w:val="none" w:sz="0" w:space="0" w:color="auto"/>
        <w:left w:val="none" w:sz="0" w:space="0" w:color="auto"/>
        <w:bottom w:val="none" w:sz="0" w:space="0" w:color="auto"/>
        <w:right w:val="none" w:sz="0" w:space="0" w:color="auto"/>
      </w:divBdr>
      <w:divsChild>
        <w:div w:id="472605429">
          <w:marLeft w:val="432"/>
          <w:marRight w:val="0"/>
          <w:marTop w:val="120"/>
          <w:marBottom w:val="120"/>
          <w:divBdr>
            <w:top w:val="none" w:sz="0" w:space="0" w:color="auto"/>
            <w:left w:val="none" w:sz="0" w:space="0" w:color="auto"/>
            <w:bottom w:val="none" w:sz="0" w:space="0" w:color="auto"/>
            <w:right w:val="none" w:sz="0" w:space="0" w:color="auto"/>
          </w:divBdr>
        </w:div>
      </w:divsChild>
    </w:div>
    <w:div w:id="82184510">
      <w:bodyDiv w:val="1"/>
      <w:marLeft w:val="0"/>
      <w:marRight w:val="0"/>
      <w:marTop w:val="0"/>
      <w:marBottom w:val="0"/>
      <w:divBdr>
        <w:top w:val="none" w:sz="0" w:space="0" w:color="auto"/>
        <w:left w:val="none" w:sz="0" w:space="0" w:color="auto"/>
        <w:bottom w:val="none" w:sz="0" w:space="0" w:color="auto"/>
        <w:right w:val="none" w:sz="0" w:space="0" w:color="auto"/>
      </w:divBdr>
      <w:divsChild>
        <w:div w:id="879627655">
          <w:marLeft w:val="432"/>
          <w:marRight w:val="0"/>
          <w:marTop w:val="120"/>
          <w:marBottom w:val="120"/>
          <w:divBdr>
            <w:top w:val="none" w:sz="0" w:space="0" w:color="auto"/>
            <w:left w:val="none" w:sz="0" w:space="0" w:color="auto"/>
            <w:bottom w:val="none" w:sz="0" w:space="0" w:color="auto"/>
            <w:right w:val="none" w:sz="0" w:space="0" w:color="auto"/>
          </w:divBdr>
        </w:div>
      </w:divsChild>
    </w:div>
    <w:div w:id="13395655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02">
          <w:marLeft w:val="432"/>
          <w:marRight w:val="0"/>
          <w:marTop w:val="120"/>
          <w:marBottom w:val="120"/>
          <w:divBdr>
            <w:top w:val="none" w:sz="0" w:space="0" w:color="auto"/>
            <w:left w:val="none" w:sz="0" w:space="0" w:color="auto"/>
            <w:bottom w:val="none" w:sz="0" w:space="0" w:color="auto"/>
            <w:right w:val="none" w:sz="0" w:space="0" w:color="auto"/>
          </w:divBdr>
        </w:div>
      </w:divsChild>
    </w:div>
    <w:div w:id="175191768">
      <w:bodyDiv w:val="1"/>
      <w:marLeft w:val="0"/>
      <w:marRight w:val="0"/>
      <w:marTop w:val="0"/>
      <w:marBottom w:val="0"/>
      <w:divBdr>
        <w:top w:val="none" w:sz="0" w:space="0" w:color="auto"/>
        <w:left w:val="none" w:sz="0" w:space="0" w:color="auto"/>
        <w:bottom w:val="none" w:sz="0" w:space="0" w:color="auto"/>
        <w:right w:val="none" w:sz="0" w:space="0" w:color="auto"/>
      </w:divBdr>
    </w:div>
    <w:div w:id="313804386">
      <w:bodyDiv w:val="1"/>
      <w:marLeft w:val="0"/>
      <w:marRight w:val="0"/>
      <w:marTop w:val="0"/>
      <w:marBottom w:val="0"/>
      <w:divBdr>
        <w:top w:val="none" w:sz="0" w:space="0" w:color="auto"/>
        <w:left w:val="none" w:sz="0" w:space="0" w:color="auto"/>
        <w:bottom w:val="none" w:sz="0" w:space="0" w:color="auto"/>
        <w:right w:val="none" w:sz="0" w:space="0" w:color="auto"/>
      </w:divBdr>
    </w:div>
    <w:div w:id="451943960">
      <w:bodyDiv w:val="1"/>
      <w:marLeft w:val="0"/>
      <w:marRight w:val="0"/>
      <w:marTop w:val="0"/>
      <w:marBottom w:val="0"/>
      <w:divBdr>
        <w:top w:val="none" w:sz="0" w:space="0" w:color="auto"/>
        <w:left w:val="none" w:sz="0" w:space="0" w:color="auto"/>
        <w:bottom w:val="none" w:sz="0" w:space="0" w:color="auto"/>
        <w:right w:val="none" w:sz="0" w:space="0" w:color="auto"/>
      </w:divBdr>
      <w:divsChild>
        <w:div w:id="949434971">
          <w:marLeft w:val="0"/>
          <w:marRight w:val="0"/>
          <w:marTop w:val="0"/>
          <w:marBottom w:val="0"/>
          <w:divBdr>
            <w:top w:val="none" w:sz="0" w:space="0" w:color="auto"/>
            <w:left w:val="none" w:sz="0" w:space="0" w:color="auto"/>
            <w:bottom w:val="none" w:sz="0" w:space="0" w:color="auto"/>
            <w:right w:val="none" w:sz="0" w:space="0" w:color="auto"/>
          </w:divBdr>
        </w:div>
        <w:div w:id="1482884735">
          <w:marLeft w:val="0"/>
          <w:marRight w:val="0"/>
          <w:marTop w:val="0"/>
          <w:marBottom w:val="0"/>
          <w:divBdr>
            <w:top w:val="none" w:sz="0" w:space="0" w:color="auto"/>
            <w:left w:val="none" w:sz="0" w:space="0" w:color="auto"/>
            <w:bottom w:val="none" w:sz="0" w:space="0" w:color="auto"/>
            <w:right w:val="none" w:sz="0" w:space="0" w:color="auto"/>
          </w:divBdr>
        </w:div>
        <w:div w:id="1379738924">
          <w:marLeft w:val="0"/>
          <w:marRight w:val="0"/>
          <w:marTop w:val="0"/>
          <w:marBottom w:val="0"/>
          <w:divBdr>
            <w:top w:val="none" w:sz="0" w:space="0" w:color="auto"/>
            <w:left w:val="none" w:sz="0" w:space="0" w:color="auto"/>
            <w:bottom w:val="none" w:sz="0" w:space="0" w:color="auto"/>
            <w:right w:val="none" w:sz="0" w:space="0" w:color="auto"/>
          </w:divBdr>
        </w:div>
        <w:div w:id="564073465">
          <w:marLeft w:val="0"/>
          <w:marRight w:val="0"/>
          <w:marTop w:val="0"/>
          <w:marBottom w:val="0"/>
          <w:divBdr>
            <w:top w:val="none" w:sz="0" w:space="0" w:color="auto"/>
            <w:left w:val="none" w:sz="0" w:space="0" w:color="auto"/>
            <w:bottom w:val="none" w:sz="0" w:space="0" w:color="auto"/>
            <w:right w:val="none" w:sz="0" w:space="0" w:color="auto"/>
          </w:divBdr>
        </w:div>
        <w:div w:id="1446076515">
          <w:marLeft w:val="0"/>
          <w:marRight w:val="0"/>
          <w:marTop w:val="0"/>
          <w:marBottom w:val="0"/>
          <w:divBdr>
            <w:top w:val="none" w:sz="0" w:space="0" w:color="auto"/>
            <w:left w:val="none" w:sz="0" w:space="0" w:color="auto"/>
            <w:bottom w:val="none" w:sz="0" w:space="0" w:color="auto"/>
            <w:right w:val="none" w:sz="0" w:space="0" w:color="auto"/>
          </w:divBdr>
        </w:div>
        <w:div w:id="1510828234">
          <w:marLeft w:val="0"/>
          <w:marRight w:val="0"/>
          <w:marTop w:val="0"/>
          <w:marBottom w:val="0"/>
          <w:divBdr>
            <w:top w:val="none" w:sz="0" w:space="0" w:color="auto"/>
            <w:left w:val="none" w:sz="0" w:space="0" w:color="auto"/>
            <w:bottom w:val="none" w:sz="0" w:space="0" w:color="auto"/>
            <w:right w:val="none" w:sz="0" w:space="0" w:color="auto"/>
          </w:divBdr>
        </w:div>
        <w:div w:id="1106535934">
          <w:marLeft w:val="0"/>
          <w:marRight w:val="0"/>
          <w:marTop w:val="0"/>
          <w:marBottom w:val="0"/>
          <w:divBdr>
            <w:top w:val="none" w:sz="0" w:space="0" w:color="auto"/>
            <w:left w:val="none" w:sz="0" w:space="0" w:color="auto"/>
            <w:bottom w:val="none" w:sz="0" w:space="0" w:color="auto"/>
            <w:right w:val="none" w:sz="0" w:space="0" w:color="auto"/>
          </w:divBdr>
        </w:div>
        <w:div w:id="1704748652">
          <w:marLeft w:val="0"/>
          <w:marRight w:val="0"/>
          <w:marTop w:val="0"/>
          <w:marBottom w:val="0"/>
          <w:divBdr>
            <w:top w:val="none" w:sz="0" w:space="0" w:color="auto"/>
            <w:left w:val="none" w:sz="0" w:space="0" w:color="auto"/>
            <w:bottom w:val="none" w:sz="0" w:space="0" w:color="auto"/>
            <w:right w:val="none" w:sz="0" w:space="0" w:color="auto"/>
          </w:divBdr>
        </w:div>
        <w:div w:id="1449659492">
          <w:marLeft w:val="0"/>
          <w:marRight w:val="0"/>
          <w:marTop w:val="0"/>
          <w:marBottom w:val="0"/>
          <w:divBdr>
            <w:top w:val="none" w:sz="0" w:space="0" w:color="auto"/>
            <w:left w:val="none" w:sz="0" w:space="0" w:color="auto"/>
            <w:bottom w:val="none" w:sz="0" w:space="0" w:color="auto"/>
            <w:right w:val="none" w:sz="0" w:space="0" w:color="auto"/>
          </w:divBdr>
        </w:div>
        <w:div w:id="1846675080">
          <w:marLeft w:val="0"/>
          <w:marRight w:val="0"/>
          <w:marTop w:val="0"/>
          <w:marBottom w:val="0"/>
          <w:divBdr>
            <w:top w:val="none" w:sz="0" w:space="0" w:color="auto"/>
            <w:left w:val="none" w:sz="0" w:space="0" w:color="auto"/>
            <w:bottom w:val="none" w:sz="0" w:space="0" w:color="auto"/>
            <w:right w:val="none" w:sz="0" w:space="0" w:color="auto"/>
          </w:divBdr>
        </w:div>
        <w:div w:id="296451855">
          <w:marLeft w:val="0"/>
          <w:marRight w:val="0"/>
          <w:marTop w:val="0"/>
          <w:marBottom w:val="0"/>
          <w:divBdr>
            <w:top w:val="none" w:sz="0" w:space="0" w:color="auto"/>
            <w:left w:val="none" w:sz="0" w:space="0" w:color="auto"/>
            <w:bottom w:val="none" w:sz="0" w:space="0" w:color="auto"/>
            <w:right w:val="none" w:sz="0" w:space="0" w:color="auto"/>
          </w:divBdr>
        </w:div>
        <w:div w:id="279456770">
          <w:marLeft w:val="0"/>
          <w:marRight w:val="0"/>
          <w:marTop w:val="0"/>
          <w:marBottom w:val="0"/>
          <w:divBdr>
            <w:top w:val="none" w:sz="0" w:space="0" w:color="auto"/>
            <w:left w:val="none" w:sz="0" w:space="0" w:color="auto"/>
            <w:bottom w:val="none" w:sz="0" w:space="0" w:color="auto"/>
            <w:right w:val="none" w:sz="0" w:space="0" w:color="auto"/>
          </w:divBdr>
        </w:div>
        <w:div w:id="1632517870">
          <w:marLeft w:val="0"/>
          <w:marRight w:val="0"/>
          <w:marTop w:val="0"/>
          <w:marBottom w:val="0"/>
          <w:divBdr>
            <w:top w:val="none" w:sz="0" w:space="0" w:color="auto"/>
            <w:left w:val="none" w:sz="0" w:space="0" w:color="auto"/>
            <w:bottom w:val="none" w:sz="0" w:space="0" w:color="auto"/>
            <w:right w:val="none" w:sz="0" w:space="0" w:color="auto"/>
          </w:divBdr>
        </w:div>
        <w:div w:id="1485000627">
          <w:marLeft w:val="0"/>
          <w:marRight w:val="0"/>
          <w:marTop w:val="0"/>
          <w:marBottom w:val="0"/>
          <w:divBdr>
            <w:top w:val="none" w:sz="0" w:space="0" w:color="auto"/>
            <w:left w:val="none" w:sz="0" w:space="0" w:color="auto"/>
            <w:bottom w:val="none" w:sz="0" w:space="0" w:color="auto"/>
            <w:right w:val="none" w:sz="0" w:space="0" w:color="auto"/>
          </w:divBdr>
        </w:div>
        <w:div w:id="334920589">
          <w:marLeft w:val="0"/>
          <w:marRight w:val="0"/>
          <w:marTop w:val="0"/>
          <w:marBottom w:val="0"/>
          <w:divBdr>
            <w:top w:val="none" w:sz="0" w:space="0" w:color="auto"/>
            <w:left w:val="none" w:sz="0" w:space="0" w:color="auto"/>
            <w:bottom w:val="none" w:sz="0" w:space="0" w:color="auto"/>
            <w:right w:val="none" w:sz="0" w:space="0" w:color="auto"/>
          </w:divBdr>
        </w:div>
        <w:div w:id="2034188012">
          <w:marLeft w:val="0"/>
          <w:marRight w:val="0"/>
          <w:marTop w:val="0"/>
          <w:marBottom w:val="0"/>
          <w:divBdr>
            <w:top w:val="none" w:sz="0" w:space="0" w:color="auto"/>
            <w:left w:val="none" w:sz="0" w:space="0" w:color="auto"/>
            <w:bottom w:val="none" w:sz="0" w:space="0" w:color="auto"/>
            <w:right w:val="none" w:sz="0" w:space="0" w:color="auto"/>
          </w:divBdr>
        </w:div>
        <w:div w:id="2007248958">
          <w:marLeft w:val="0"/>
          <w:marRight w:val="0"/>
          <w:marTop w:val="0"/>
          <w:marBottom w:val="0"/>
          <w:divBdr>
            <w:top w:val="none" w:sz="0" w:space="0" w:color="auto"/>
            <w:left w:val="none" w:sz="0" w:space="0" w:color="auto"/>
            <w:bottom w:val="none" w:sz="0" w:space="0" w:color="auto"/>
            <w:right w:val="none" w:sz="0" w:space="0" w:color="auto"/>
          </w:divBdr>
        </w:div>
        <w:div w:id="1294946544">
          <w:marLeft w:val="0"/>
          <w:marRight w:val="0"/>
          <w:marTop w:val="0"/>
          <w:marBottom w:val="0"/>
          <w:divBdr>
            <w:top w:val="none" w:sz="0" w:space="0" w:color="auto"/>
            <w:left w:val="none" w:sz="0" w:space="0" w:color="auto"/>
            <w:bottom w:val="none" w:sz="0" w:space="0" w:color="auto"/>
            <w:right w:val="none" w:sz="0" w:space="0" w:color="auto"/>
          </w:divBdr>
        </w:div>
      </w:divsChild>
    </w:div>
    <w:div w:id="503400027">
      <w:bodyDiv w:val="1"/>
      <w:marLeft w:val="0"/>
      <w:marRight w:val="0"/>
      <w:marTop w:val="0"/>
      <w:marBottom w:val="0"/>
      <w:divBdr>
        <w:top w:val="none" w:sz="0" w:space="0" w:color="auto"/>
        <w:left w:val="none" w:sz="0" w:space="0" w:color="auto"/>
        <w:bottom w:val="none" w:sz="0" w:space="0" w:color="auto"/>
        <w:right w:val="none" w:sz="0" w:space="0" w:color="auto"/>
      </w:divBdr>
    </w:div>
    <w:div w:id="516771965">
      <w:bodyDiv w:val="1"/>
      <w:marLeft w:val="0"/>
      <w:marRight w:val="0"/>
      <w:marTop w:val="0"/>
      <w:marBottom w:val="0"/>
      <w:divBdr>
        <w:top w:val="none" w:sz="0" w:space="0" w:color="auto"/>
        <w:left w:val="none" w:sz="0" w:space="0" w:color="auto"/>
        <w:bottom w:val="none" w:sz="0" w:space="0" w:color="auto"/>
        <w:right w:val="none" w:sz="0" w:space="0" w:color="auto"/>
      </w:divBdr>
      <w:divsChild>
        <w:div w:id="1227882797">
          <w:marLeft w:val="432"/>
          <w:marRight w:val="0"/>
          <w:marTop w:val="120"/>
          <w:marBottom w:val="120"/>
          <w:divBdr>
            <w:top w:val="none" w:sz="0" w:space="0" w:color="auto"/>
            <w:left w:val="none" w:sz="0" w:space="0" w:color="auto"/>
            <w:bottom w:val="none" w:sz="0" w:space="0" w:color="auto"/>
            <w:right w:val="none" w:sz="0" w:space="0" w:color="auto"/>
          </w:divBdr>
        </w:div>
      </w:divsChild>
    </w:div>
    <w:div w:id="707148341">
      <w:bodyDiv w:val="1"/>
      <w:marLeft w:val="0"/>
      <w:marRight w:val="0"/>
      <w:marTop w:val="0"/>
      <w:marBottom w:val="0"/>
      <w:divBdr>
        <w:top w:val="none" w:sz="0" w:space="0" w:color="auto"/>
        <w:left w:val="none" w:sz="0" w:space="0" w:color="auto"/>
        <w:bottom w:val="none" w:sz="0" w:space="0" w:color="auto"/>
        <w:right w:val="none" w:sz="0" w:space="0" w:color="auto"/>
      </w:divBdr>
      <w:divsChild>
        <w:div w:id="448203514">
          <w:marLeft w:val="432"/>
          <w:marRight w:val="0"/>
          <w:marTop w:val="120"/>
          <w:marBottom w:val="120"/>
          <w:divBdr>
            <w:top w:val="none" w:sz="0" w:space="0" w:color="auto"/>
            <w:left w:val="none" w:sz="0" w:space="0" w:color="auto"/>
            <w:bottom w:val="none" w:sz="0" w:space="0" w:color="auto"/>
            <w:right w:val="none" w:sz="0" w:space="0" w:color="auto"/>
          </w:divBdr>
        </w:div>
      </w:divsChild>
    </w:div>
    <w:div w:id="955407672">
      <w:bodyDiv w:val="1"/>
      <w:marLeft w:val="0"/>
      <w:marRight w:val="0"/>
      <w:marTop w:val="0"/>
      <w:marBottom w:val="0"/>
      <w:divBdr>
        <w:top w:val="none" w:sz="0" w:space="0" w:color="auto"/>
        <w:left w:val="none" w:sz="0" w:space="0" w:color="auto"/>
        <w:bottom w:val="none" w:sz="0" w:space="0" w:color="auto"/>
        <w:right w:val="none" w:sz="0" w:space="0" w:color="auto"/>
      </w:divBdr>
    </w:div>
    <w:div w:id="1346133717">
      <w:bodyDiv w:val="1"/>
      <w:marLeft w:val="0"/>
      <w:marRight w:val="0"/>
      <w:marTop w:val="0"/>
      <w:marBottom w:val="0"/>
      <w:divBdr>
        <w:top w:val="none" w:sz="0" w:space="0" w:color="auto"/>
        <w:left w:val="none" w:sz="0" w:space="0" w:color="auto"/>
        <w:bottom w:val="none" w:sz="0" w:space="0" w:color="auto"/>
        <w:right w:val="none" w:sz="0" w:space="0" w:color="auto"/>
      </w:divBdr>
    </w:div>
    <w:div w:id="1386559902">
      <w:bodyDiv w:val="1"/>
      <w:marLeft w:val="0"/>
      <w:marRight w:val="0"/>
      <w:marTop w:val="0"/>
      <w:marBottom w:val="0"/>
      <w:divBdr>
        <w:top w:val="none" w:sz="0" w:space="0" w:color="auto"/>
        <w:left w:val="none" w:sz="0" w:space="0" w:color="auto"/>
        <w:bottom w:val="none" w:sz="0" w:space="0" w:color="auto"/>
        <w:right w:val="none" w:sz="0" w:space="0" w:color="auto"/>
      </w:divBdr>
      <w:divsChild>
        <w:div w:id="1543712375">
          <w:marLeft w:val="510"/>
          <w:marRight w:val="0"/>
          <w:marTop w:val="0"/>
          <w:marBottom w:val="0"/>
          <w:divBdr>
            <w:top w:val="single" w:sz="6" w:space="0" w:color="E4E4E4"/>
            <w:left w:val="none" w:sz="0" w:space="0" w:color="auto"/>
            <w:bottom w:val="single" w:sz="6" w:space="0" w:color="E4E4E4"/>
            <w:right w:val="none" w:sz="0" w:space="0" w:color="auto"/>
          </w:divBdr>
        </w:div>
        <w:div w:id="842087991">
          <w:marLeft w:val="0"/>
          <w:marRight w:val="0"/>
          <w:marTop w:val="0"/>
          <w:marBottom w:val="0"/>
          <w:divBdr>
            <w:top w:val="none" w:sz="0" w:space="0" w:color="auto"/>
            <w:left w:val="none" w:sz="0" w:space="0" w:color="auto"/>
            <w:bottom w:val="none" w:sz="0" w:space="0" w:color="auto"/>
            <w:right w:val="none" w:sz="0" w:space="0" w:color="auto"/>
          </w:divBdr>
        </w:div>
      </w:divsChild>
    </w:div>
    <w:div w:id="1407915751">
      <w:bodyDiv w:val="1"/>
      <w:marLeft w:val="0"/>
      <w:marRight w:val="0"/>
      <w:marTop w:val="0"/>
      <w:marBottom w:val="0"/>
      <w:divBdr>
        <w:top w:val="none" w:sz="0" w:space="0" w:color="auto"/>
        <w:left w:val="none" w:sz="0" w:space="0" w:color="auto"/>
        <w:bottom w:val="none" w:sz="0" w:space="0" w:color="auto"/>
        <w:right w:val="none" w:sz="0" w:space="0" w:color="auto"/>
      </w:divBdr>
      <w:divsChild>
        <w:div w:id="1922639013">
          <w:marLeft w:val="432"/>
          <w:marRight w:val="0"/>
          <w:marTop w:val="120"/>
          <w:marBottom w:val="120"/>
          <w:divBdr>
            <w:top w:val="none" w:sz="0" w:space="0" w:color="auto"/>
            <w:left w:val="none" w:sz="0" w:space="0" w:color="auto"/>
            <w:bottom w:val="none" w:sz="0" w:space="0" w:color="auto"/>
            <w:right w:val="none" w:sz="0" w:space="0" w:color="auto"/>
          </w:divBdr>
        </w:div>
      </w:divsChild>
    </w:div>
    <w:div w:id="1431051907">
      <w:bodyDiv w:val="1"/>
      <w:marLeft w:val="0"/>
      <w:marRight w:val="0"/>
      <w:marTop w:val="0"/>
      <w:marBottom w:val="0"/>
      <w:divBdr>
        <w:top w:val="none" w:sz="0" w:space="0" w:color="auto"/>
        <w:left w:val="none" w:sz="0" w:space="0" w:color="auto"/>
        <w:bottom w:val="none" w:sz="0" w:space="0" w:color="auto"/>
        <w:right w:val="none" w:sz="0" w:space="0" w:color="auto"/>
      </w:divBdr>
      <w:divsChild>
        <w:div w:id="1075054314">
          <w:marLeft w:val="0"/>
          <w:marRight w:val="0"/>
          <w:marTop w:val="0"/>
          <w:marBottom w:val="0"/>
          <w:divBdr>
            <w:top w:val="none" w:sz="0" w:space="0" w:color="auto"/>
            <w:left w:val="none" w:sz="0" w:space="0" w:color="auto"/>
            <w:bottom w:val="none" w:sz="0" w:space="0" w:color="auto"/>
            <w:right w:val="none" w:sz="0" w:space="0" w:color="auto"/>
          </w:divBdr>
        </w:div>
      </w:divsChild>
    </w:div>
    <w:div w:id="1451391628">
      <w:bodyDiv w:val="1"/>
      <w:marLeft w:val="0"/>
      <w:marRight w:val="0"/>
      <w:marTop w:val="0"/>
      <w:marBottom w:val="0"/>
      <w:divBdr>
        <w:top w:val="none" w:sz="0" w:space="0" w:color="auto"/>
        <w:left w:val="none" w:sz="0" w:space="0" w:color="auto"/>
        <w:bottom w:val="none" w:sz="0" w:space="0" w:color="auto"/>
        <w:right w:val="none" w:sz="0" w:space="0" w:color="auto"/>
      </w:divBdr>
    </w:div>
    <w:div w:id="1599603300">
      <w:bodyDiv w:val="1"/>
      <w:marLeft w:val="0"/>
      <w:marRight w:val="0"/>
      <w:marTop w:val="0"/>
      <w:marBottom w:val="0"/>
      <w:divBdr>
        <w:top w:val="none" w:sz="0" w:space="0" w:color="auto"/>
        <w:left w:val="none" w:sz="0" w:space="0" w:color="auto"/>
        <w:bottom w:val="none" w:sz="0" w:space="0" w:color="auto"/>
        <w:right w:val="none" w:sz="0" w:space="0" w:color="auto"/>
      </w:divBdr>
    </w:div>
    <w:div w:id="1649555229">
      <w:bodyDiv w:val="1"/>
      <w:marLeft w:val="0"/>
      <w:marRight w:val="0"/>
      <w:marTop w:val="0"/>
      <w:marBottom w:val="0"/>
      <w:divBdr>
        <w:top w:val="none" w:sz="0" w:space="0" w:color="auto"/>
        <w:left w:val="none" w:sz="0" w:space="0" w:color="auto"/>
        <w:bottom w:val="none" w:sz="0" w:space="0" w:color="auto"/>
        <w:right w:val="none" w:sz="0" w:space="0" w:color="auto"/>
      </w:divBdr>
      <w:divsChild>
        <w:div w:id="424110710">
          <w:marLeft w:val="432"/>
          <w:marRight w:val="0"/>
          <w:marTop w:val="120"/>
          <w:marBottom w:val="120"/>
          <w:divBdr>
            <w:top w:val="none" w:sz="0" w:space="0" w:color="auto"/>
            <w:left w:val="none" w:sz="0" w:space="0" w:color="auto"/>
            <w:bottom w:val="none" w:sz="0" w:space="0" w:color="auto"/>
            <w:right w:val="none" w:sz="0" w:space="0" w:color="auto"/>
          </w:divBdr>
        </w:div>
      </w:divsChild>
    </w:div>
    <w:div w:id="1716350045">
      <w:bodyDiv w:val="1"/>
      <w:marLeft w:val="0"/>
      <w:marRight w:val="0"/>
      <w:marTop w:val="0"/>
      <w:marBottom w:val="0"/>
      <w:divBdr>
        <w:top w:val="none" w:sz="0" w:space="0" w:color="auto"/>
        <w:left w:val="none" w:sz="0" w:space="0" w:color="auto"/>
        <w:bottom w:val="none" w:sz="0" w:space="0" w:color="auto"/>
        <w:right w:val="none" w:sz="0" w:space="0" w:color="auto"/>
      </w:divBdr>
    </w:div>
    <w:div w:id="1794321824">
      <w:bodyDiv w:val="1"/>
      <w:marLeft w:val="0"/>
      <w:marRight w:val="0"/>
      <w:marTop w:val="0"/>
      <w:marBottom w:val="0"/>
      <w:divBdr>
        <w:top w:val="none" w:sz="0" w:space="0" w:color="auto"/>
        <w:left w:val="none" w:sz="0" w:space="0" w:color="auto"/>
        <w:bottom w:val="none" w:sz="0" w:space="0" w:color="auto"/>
        <w:right w:val="none" w:sz="0" w:space="0" w:color="auto"/>
      </w:divBdr>
    </w:div>
    <w:div w:id="1989363374">
      <w:bodyDiv w:val="1"/>
      <w:marLeft w:val="0"/>
      <w:marRight w:val="0"/>
      <w:marTop w:val="0"/>
      <w:marBottom w:val="0"/>
      <w:divBdr>
        <w:top w:val="none" w:sz="0" w:space="0" w:color="auto"/>
        <w:left w:val="none" w:sz="0" w:space="0" w:color="auto"/>
        <w:bottom w:val="none" w:sz="0" w:space="0" w:color="auto"/>
        <w:right w:val="none" w:sz="0" w:space="0" w:color="auto"/>
      </w:divBdr>
      <w:divsChild>
        <w:div w:id="358090998">
          <w:marLeft w:val="0"/>
          <w:marRight w:val="0"/>
          <w:marTop w:val="0"/>
          <w:marBottom w:val="0"/>
          <w:divBdr>
            <w:top w:val="none" w:sz="0" w:space="0" w:color="auto"/>
            <w:left w:val="none" w:sz="0" w:space="0" w:color="auto"/>
            <w:bottom w:val="none" w:sz="0" w:space="0" w:color="auto"/>
            <w:right w:val="none" w:sz="0" w:space="0" w:color="auto"/>
          </w:divBdr>
        </w:div>
        <w:div w:id="1401633217">
          <w:marLeft w:val="0"/>
          <w:marRight w:val="0"/>
          <w:marTop w:val="0"/>
          <w:marBottom w:val="0"/>
          <w:divBdr>
            <w:top w:val="none" w:sz="0" w:space="0" w:color="auto"/>
            <w:left w:val="none" w:sz="0" w:space="0" w:color="auto"/>
            <w:bottom w:val="none" w:sz="0" w:space="0" w:color="auto"/>
            <w:right w:val="none" w:sz="0" w:space="0" w:color="auto"/>
          </w:divBdr>
        </w:div>
        <w:div w:id="790174309">
          <w:marLeft w:val="0"/>
          <w:marRight w:val="0"/>
          <w:marTop w:val="0"/>
          <w:marBottom w:val="0"/>
          <w:divBdr>
            <w:top w:val="none" w:sz="0" w:space="0" w:color="auto"/>
            <w:left w:val="none" w:sz="0" w:space="0" w:color="auto"/>
            <w:bottom w:val="none" w:sz="0" w:space="0" w:color="auto"/>
            <w:right w:val="none" w:sz="0" w:space="0" w:color="auto"/>
          </w:divBdr>
        </w:div>
        <w:div w:id="499078223">
          <w:marLeft w:val="0"/>
          <w:marRight w:val="0"/>
          <w:marTop w:val="0"/>
          <w:marBottom w:val="0"/>
          <w:divBdr>
            <w:top w:val="none" w:sz="0" w:space="0" w:color="auto"/>
            <w:left w:val="none" w:sz="0" w:space="0" w:color="auto"/>
            <w:bottom w:val="none" w:sz="0" w:space="0" w:color="auto"/>
            <w:right w:val="none" w:sz="0" w:space="0" w:color="auto"/>
          </w:divBdr>
        </w:div>
        <w:div w:id="1823736606">
          <w:marLeft w:val="0"/>
          <w:marRight w:val="0"/>
          <w:marTop w:val="0"/>
          <w:marBottom w:val="0"/>
          <w:divBdr>
            <w:top w:val="none" w:sz="0" w:space="0" w:color="auto"/>
            <w:left w:val="none" w:sz="0" w:space="0" w:color="auto"/>
            <w:bottom w:val="none" w:sz="0" w:space="0" w:color="auto"/>
            <w:right w:val="none" w:sz="0" w:space="0" w:color="auto"/>
          </w:divBdr>
        </w:div>
        <w:div w:id="652678277">
          <w:marLeft w:val="0"/>
          <w:marRight w:val="0"/>
          <w:marTop w:val="0"/>
          <w:marBottom w:val="0"/>
          <w:divBdr>
            <w:top w:val="none" w:sz="0" w:space="0" w:color="auto"/>
            <w:left w:val="none" w:sz="0" w:space="0" w:color="auto"/>
            <w:bottom w:val="none" w:sz="0" w:space="0" w:color="auto"/>
            <w:right w:val="none" w:sz="0" w:space="0" w:color="auto"/>
          </w:divBdr>
        </w:div>
        <w:div w:id="1145583184">
          <w:marLeft w:val="0"/>
          <w:marRight w:val="0"/>
          <w:marTop w:val="0"/>
          <w:marBottom w:val="0"/>
          <w:divBdr>
            <w:top w:val="none" w:sz="0" w:space="0" w:color="auto"/>
            <w:left w:val="none" w:sz="0" w:space="0" w:color="auto"/>
            <w:bottom w:val="none" w:sz="0" w:space="0" w:color="auto"/>
            <w:right w:val="none" w:sz="0" w:space="0" w:color="auto"/>
          </w:divBdr>
        </w:div>
        <w:div w:id="807161879">
          <w:marLeft w:val="0"/>
          <w:marRight w:val="0"/>
          <w:marTop w:val="0"/>
          <w:marBottom w:val="0"/>
          <w:divBdr>
            <w:top w:val="none" w:sz="0" w:space="0" w:color="auto"/>
            <w:left w:val="none" w:sz="0" w:space="0" w:color="auto"/>
            <w:bottom w:val="none" w:sz="0" w:space="0" w:color="auto"/>
            <w:right w:val="none" w:sz="0" w:space="0" w:color="auto"/>
          </w:divBdr>
        </w:div>
        <w:div w:id="650250826">
          <w:marLeft w:val="0"/>
          <w:marRight w:val="0"/>
          <w:marTop w:val="0"/>
          <w:marBottom w:val="0"/>
          <w:divBdr>
            <w:top w:val="none" w:sz="0" w:space="0" w:color="auto"/>
            <w:left w:val="none" w:sz="0" w:space="0" w:color="auto"/>
            <w:bottom w:val="none" w:sz="0" w:space="0" w:color="auto"/>
            <w:right w:val="none" w:sz="0" w:space="0" w:color="auto"/>
          </w:divBdr>
        </w:div>
        <w:div w:id="951860747">
          <w:marLeft w:val="0"/>
          <w:marRight w:val="0"/>
          <w:marTop w:val="0"/>
          <w:marBottom w:val="0"/>
          <w:divBdr>
            <w:top w:val="none" w:sz="0" w:space="0" w:color="auto"/>
            <w:left w:val="none" w:sz="0" w:space="0" w:color="auto"/>
            <w:bottom w:val="none" w:sz="0" w:space="0" w:color="auto"/>
            <w:right w:val="none" w:sz="0" w:space="0" w:color="auto"/>
          </w:divBdr>
        </w:div>
        <w:div w:id="1489398985">
          <w:marLeft w:val="0"/>
          <w:marRight w:val="0"/>
          <w:marTop w:val="0"/>
          <w:marBottom w:val="0"/>
          <w:divBdr>
            <w:top w:val="none" w:sz="0" w:space="0" w:color="auto"/>
            <w:left w:val="none" w:sz="0" w:space="0" w:color="auto"/>
            <w:bottom w:val="none" w:sz="0" w:space="0" w:color="auto"/>
            <w:right w:val="none" w:sz="0" w:space="0" w:color="auto"/>
          </w:divBdr>
        </w:div>
        <w:div w:id="1890922782">
          <w:marLeft w:val="0"/>
          <w:marRight w:val="0"/>
          <w:marTop w:val="0"/>
          <w:marBottom w:val="0"/>
          <w:divBdr>
            <w:top w:val="none" w:sz="0" w:space="0" w:color="auto"/>
            <w:left w:val="none" w:sz="0" w:space="0" w:color="auto"/>
            <w:bottom w:val="none" w:sz="0" w:space="0" w:color="auto"/>
            <w:right w:val="none" w:sz="0" w:space="0" w:color="auto"/>
          </w:divBdr>
        </w:div>
        <w:div w:id="1641305046">
          <w:marLeft w:val="0"/>
          <w:marRight w:val="0"/>
          <w:marTop w:val="0"/>
          <w:marBottom w:val="0"/>
          <w:divBdr>
            <w:top w:val="none" w:sz="0" w:space="0" w:color="auto"/>
            <w:left w:val="none" w:sz="0" w:space="0" w:color="auto"/>
            <w:bottom w:val="none" w:sz="0" w:space="0" w:color="auto"/>
            <w:right w:val="none" w:sz="0" w:space="0" w:color="auto"/>
          </w:divBdr>
        </w:div>
        <w:div w:id="1359816722">
          <w:marLeft w:val="0"/>
          <w:marRight w:val="0"/>
          <w:marTop w:val="0"/>
          <w:marBottom w:val="0"/>
          <w:divBdr>
            <w:top w:val="none" w:sz="0" w:space="0" w:color="auto"/>
            <w:left w:val="none" w:sz="0" w:space="0" w:color="auto"/>
            <w:bottom w:val="none" w:sz="0" w:space="0" w:color="auto"/>
            <w:right w:val="none" w:sz="0" w:space="0" w:color="auto"/>
          </w:divBdr>
        </w:div>
        <w:div w:id="1418943447">
          <w:marLeft w:val="0"/>
          <w:marRight w:val="0"/>
          <w:marTop w:val="0"/>
          <w:marBottom w:val="0"/>
          <w:divBdr>
            <w:top w:val="none" w:sz="0" w:space="0" w:color="auto"/>
            <w:left w:val="none" w:sz="0" w:space="0" w:color="auto"/>
            <w:bottom w:val="none" w:sz="0" w:space="0" w:color="auto"/>
            <w:right w:val="none" w:sz="0" w:space="0" w:color="auto"/>
          </w:divBdr>
        </w:div>
        <w:div w:id="1949004743">
          <w:marLeft w:val="0"/>
          <w:marRight w:val="0"/>
          <w:marTop w:val="0"/>
          <w:marBottom w:val="0"/>
          <w:divBdr>
            <w:top w:val="none" w:sz="0" w:space="0" w:color="auto"/>
            <w:left w:val="none" w:sz="0" w:space="0" w:color="auto"/>
            <w:bottom w:val="none" w:sz="0" w:space="0" w:color="auto"/>
            <w:right w:val="none" w:sz="0" w:space="0" w:color="auto"/>
          </w:divBdr>
        </w:div>
        <w:div w:id="1057899155">
          <w:marLeft w:val="0"/>
          <w:marRight w:val="0"/>
          <w:marTop w:val="0"/>
          <w:marBottom w:val="0"/>
          <w:divBdr>
            <w:top w:val="none" w:sz="0" w:space="0" w:color="auto"/>
            <w:left w:val="none" w:sz="0" w:space="0" w:color="auto"/>
            <w:bottom w:val="none" w:sz="0" w:space="0" w:color="auto"/>
            <w:right w:val="none" w:sz="0" w:space="0" w:color="auto"/>
          </w:divBdr>
        </w:div>
        <w:div w:id="464280055">
          <w:marLeft w:val="0"/>
          <w:marRight w:val="0"/>
          <w:marTop w:val="0"/>
          <w:marBottom w:val="0"/>
          <w:divBdr>
            <w:top w:val="none" w:sz="0" w:space="0" w:color="auto"/>
            <w:left w:val="none" w:sz="0" w:space="0" w:color="auto"/>
            <w:bottom w:val="none" w:sz="0" w:space="0" w:color="auto"/>
            <w:right w:val="none" w:sz="0" w:space="0" w:color="auto"/>
          </w:divBdr>
        </w:div>
      </w:divsChild>
    </w:div>
    <w:div w:id="2008945064">
      <w:bodyDiv w:val="1"/>
      <w:marLeft w:val="0"/>
      <w:marRight w:val="0"/>
      <w:marTop w:val="0"/>
      <w:marBottom w:val="0"/>
      <w:divBdr>
        <w:top w:val="none" w:sz="0" w:space="0" w:color="auto"/>
        <w:left w:val="none" w:sz="0" w:space="0" w:color="auto"/>
        <w:bottom w:val="none" w:sz="0" w:space="0" w:color="auto"/>
        <w:right w:val="none" w:sz="0" w:space="0" w:color="auto"/>
      </w:divBdr>
    </w:div>
    <w:div w:id="2070037670">
      <w:bodyDiv w:val="1"/>
      <w:marLeft w:val="0"/>
      <w:marRight w:val="0"/>
      <w:marTop w:val="0"/>
      <w:marBottom w:val="0"/>
      <w:divBdr>
        <w:top w:val="none" w:sz="0" w:space="0" w:color="auto"/>
        <w:left w:val="none" w:sz="0" w:space="0" w:color="auto"/>
        <w:bottom w:val="none" w:sz="0" w:space="0" w:color="auto"/>
        <w:right w:val="none" w:sz="0" w:space="0" w:color="auto"/>
      </w:divBdr>
    </w:div>
    <w:div w:id="207496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5E0F-9A8B-4873-9F34-8578272D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381</Words>
  <Characters>2174</Characters>
  <Application>Microsoft Office Word</Application>
  <DocSecurity>0</DocSecurity>
  <Lines>18</Lines>
  <Paragraphs>5</Paragraphs>
  <ScaleCrop>false</ScaleCrop>
  <Company>Sky123.Org</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49</cp:revision>
  <cp:lastPrinted>2017-09-25T02:15:00Z</cp:lastPrinted>
  <dcterms:created xsi:type="dcterms:W3CDTF">2017-08-10T03:11:00Z</dcterms:created>
  <dcterms:modified xsi:type="dcterms:W3CDTF">2017-10-11T02:40:00Z</dcterms:modified>
</cp:coreProperties>
</file>